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96F43" w14:textId="77777777" w:rsidR="00277D3C" w:rsidRDefault="00277D3C">
      <w:r>
        <w:t>Summary and Recommendations</w:t>
      </w:r>
    </w:p>
    <w:p w14:paraId="1C43D83E" w14:textId="108A9415" w:rsidR="00F811B9" w:rsidRDefault="00277D3C">
      <w:r>
        <w:t>A</w:t>
      </w:r>
      <w:r w:rsidR="00B61F5D">
        <w:t xml:space="preserve"> </w:t>
      </w:r>
      <w:proofErr w:type="gramStart"/>
      <w:r w:rsidR="00B61F5D">
        <w:t xml:space="preserve">successful </w:t>
      </w:r>
      <w:r>
        <w:t xml:space="preserve"> Arctic</w:t>
      </w:r>
      <w:proofErr w:type="gramEnd"/>
      <w:r>
        <w:t xml:space="preserve"> Observing Network </w:t>
      </w:r>
      <w:r w:rsidR="00A15604">
        <w:t>(AON)</w:t>
      </w:r>
      <w:r w:rsidR="00B61F5D">
        <w:t xml:space="preserve"> will </w:t>
      </w:r>
      <w:r>
        <w:t xml:space="preserve"> </w:t>
      </w:r>
      <w:r w:rsidR="00CB17D8">
        <w:t xml:space="preserve">allow us to </w:t>
      </w:r>
      <w:r>
        <w:t>address questions regarding environmental</w:t>
      </w:r>
      <w:r w:rsidR="00017ABB">
        <w:t>, ecological</w:t>
      </w:r>
      <w:r>
        <w:t xml:space="preserve"> and socio-economic responses to a changing climate that are </w:t>
      </w:r>
      <w:r w:rsidR="00017ABB">
        <w:t xml:space="preserve">inherently </w:t>
      </w:r>
      <w:r>
        <w:t>interdisciplinary</w:t>
      </w:r>
      <w:r w:rsidR="004F17C7">
        <w:t xml:space="preserve">. </w:t>
      </w:r>
      <w:r>
        <w:t xml:space="preserve"> </w:t>
      </w:r>
      <w:r w:rsidR="00017ABB">
        <w:t xml:space="preserve">While </w:t>
      </w:r>
      <w:r w:rsidR="004F17C7">
        <w:t xml:space="preserve">key </w:t>
      </w:r>
      <w:r w:rsidR="00017ABB">
        <w:t>scientific questions ha</w:t>
      </w:r>
      <w:r w:rsidR="00A15604">
        <w:t>ve been articulate</w:t>
      </w:r>
      <w:r w:rsidR="00CB17D8">
        <w:t>d</w:t>
      </w:r>
      <w:r w:rsidR="00A15604">
        <w:t xml:space="preserve"> </w:t>
      </w:r>
      <w:r w:rsidR="004F17C7">
        <w:t xml:space="preserve">in several documents </w:t>
      </w:r>
      <w:r w:rsidR="00A15604">
        <w:t>(</w:t>
      </w:r>
      <w:r w:rsidR="004F17C7">
        <w:t xml:space="preserve">e.g., </w:t>
      </w:r>
      <w:r w:rsidR="00A15604">
        <w:t>SEARCH, 20</w:t>
      </w:r>
      <w:r w:rsidR="00017ABB">
        <w:t xml:space="preserve">??), </w:t>
      </w:r>
      <w:r w:rsidR="00B61F5D">
        <w:t xml:space="preserve">as stated </w:t>
      </w:r>
      <w:r w:rsidR="004F17C7">
        <w:t>they tend to be too broad to inform AON design</w:t>
      </w:r>
      <w:r w:rsidR="00B61F5D">
        <w:t xml:space="preserve">.  Questions must be laid out in actionable form.  </w:t>
      </w:r>
      <w:r w:rsidR="004F17C7">
        <w:t xml:space="preserve"> </w:t>
      </w:r>
      <w:r w:rsidR="00017ABB">
        <w:t xml:space="preserve"> </w:t>
      </w:r>
      <w:r w:rsidR="00101CC0">
        <w:t xml:space="preserve"> </w:t>
      </w:r>
      <w:r w:rsidR="00801A74">
        <w:t xml:space="preserve">When </w:t>
      </w:r>
      <w:r w:rsidR="00101CC0">
        <w:t xml:space="preserve">an </w:t>
      </w:r>
      <w:r w:rsidR="00982F51">
        <w:t>actionable question</w:t>
      </w:r>
      <w:r w:rsidR="00801A74">
        <w:t xml:space="preserve"> ha</w:t>
      </w:r>
      <w:r w:rsidR="00982F51">
        <w:t>s</w:t>
      </w:r>
      <w:r w:rsidR="00801A74">
        <w:t xml:space="preserve"> focused on some part of the </w:t>
      </w:r>
      <w:r w:rsidR="00AA79EF">
        <w:t xml:space="preserve">Arctic </w:t>
      </w:r>
      <w:r w:rsidR="00801A74">
        <w:t xml:space="preserve">system, as was discussed </w:t>
      </w:r>
      <w:r w:rsidR="006E74C4">
        <w:t>in Sect</w:t>
      </w:r>
      <w:r w:rsidR="00C66F27">
        <w:t>i</w:t>
      </w:r>
      <w:r w:rsidR="006E74C4">
        <w:t xml:space="preserve">on </w:t>
      </w:r>
      <w:r w:rsidR="009F47A0">
        <w:t>5.2</w:t>
      </w:r>
      <w:r w:rsidR="00801A74">
        <w:t xml:space="preserve"> for the chang</w:t>
      </w:r>
      <w:r w:rsidR="00B61F5D">
        <w:t>ing</w:t>
      </w:r>
      <w:r w:rsidR="00801A74">
        <w:t xml:space="preserve"> freshwater budget for the Arctic, the</w:t>
      </w:r>
      <w:r w:rsidR="00A15604">
        <w:t xml:space="preserve"> general structure</w:t>
      </w:r>
      <w:r w:rsidR="00801A74">
        <w:t xml:space="preserve"> </w:t>
      </w:r>
      <w:r w:rsidR="00017ABB">
        <w:t xml:space="preserve">of interactions between the various components of </w:t>
      </w:r>
      <w:proofErr w:type="gramStart"/>
      <w:r w:rsidR="00017ABB">
        <w:t>the  system</w:t>
      </w:r>
      <w:proofErr w:type="gramEnd"/>
      <w:r w:rsidR="00017ABB">
        <w:t xml:space="preserve"> are general</w:t>
      </w:r>
      <w:r w:rsidR="00A15604">
        <w:t>ly</w:t>
      </w:r>
      <w:r w:rsidR="00101CC0">
        <w:t xml:space="preserve"> known.  </w:t>
      </w:r>
      <w:r w:rsidR="004B33DD">
        <w:t xml:space="preserve">While </w:t>
      </w:r>
      <w:r w:rsidR="00801A74">
        <w:t xml:space="preserve">detailed dynamics of </w:t>
      </w:r>
      <w:r w:rsidR="00017ABB">
        <w:t xml:space="preserve">the feedbacks between </w:t>
      </w:r>
      <w:r w:rsidR="00A15604">
        <w:t xml:space="preserve">the </w:t>
      </w:r>
      <w:r w:rsidR="00801A74">
        <w:t>c</w:t>
      </w:r>
      <w:r w:rsidR="00017ABB">
        <w:t xml:space="preserve">omponents </w:t>
      </w:r>
      <w:r w:rsidR="00801A74">
        <w:t xml:space="preserve">of the system </w:t>
      </w:r>
      <w:r w:rsidR="004B33DD">
        <w:t>may be uncertain, having an actionable question lays a path, via modeling</w:t>
      </w:r>
      <w:proofErr w:type="gramStart"/>
      <w:r w:rsidR="004B33DD">
        <w:t xml:space="preserve">,  </w:t>
      </w:r>
      <w:r w:rsidR="00480BDA">
        <w:t>pilot</w:t>
      </w:r>
      <w:proofErr w:type="gramEnd"/>
      <w:r w:rsidR="00801A74">
        <w:t xml:space="preserve"> studies</w:t>
      </w:r>
      <w:r w:rsidR="00323294">
        <w:t xml:space="preserve"> or </w:t>
      </w:r>
      <w:r w:rsidR="004B33DD">
        <w:t>other</w:t>
      </w:r>
      <w:r w:rsidR="00323294">
        <w:t>s</w:t>
      </w:r>
      <w:r w:rsidR="004B33DD">
        <w:t xml:space="preserve"> approach</w:t>
      </w:r>
      <w:r w:rsidR="00323294">
        <w:t>es</w:t>
      </w:r>
      <w:r w:rsidR="004B33DD">
        <w:t xml:space="preserve"> to design a measurement strategy th</w:t>
      </w:r>
      <w:r w:rsidR="009F47A0">
        <w:t>at allows us to quantify them.</w:t>
      </w:r>
      <w:r w:rsidR="00101CC0">
        <w:t xml:space="preserve">  </w:t>
      </w:r>
      <w:r w:rsidR="00A15604">
        <w:t xml:space="preserve"> </w:t>
      </w:r>
    </w:p>
    <w:p w14:paraId="27799C9E" w14:textId="547DA251" w:rsidR="00323294" w:rsidRDefault="00801A74">
      <w:r>
        <w:t xml:space="preserve"> </w:t>
      </w:r>
      <w:r w:rsidR="004B33DD">
        <w:t xml:space="preserve">While </w:t>
      </w:r>
      <w:proofErr w:type="gramStart"/>
      <w:r w:rsidR="004B33DD">
        <w:t>s</w:t>
      </w:r>
      <w:r w:rsidR="00101CC0">
        <w:t>ome  actionable</w:t>
      </w:r>
      <w:proofErr w:type="gramEnd"/>
      <w:r w:rsidR="00101CC0">
        <w:t xml:space="preserve"> questions have </w:t>
      </w:r>
      <w:r w:rsidR="004B33DD">
        <w:t xml:space="preserve">already </w:t>
      </w:r>
      <w:r w:rsidR="00101CC0">
        <w:t xml:space="preserve">been formulated, or </w:t>
      </w:r>
      <w:r w:rsidR="00956F3C">
        <w:t xml:space="preserve">can be </w:t>
      </w:r>
      <w:r w:rsidR="00101CC0">
        <w:t xml:space="preserve"> developed</w:t>
      </w:r>
      <w:r w:rsidR="00956F3C">
        <w:t xml:space="preserve"> with modest effort, </w:t>
      </w:r>
      <w:r w:rsidR="00101CC0">
        <w:t xml:space="preserve">  </w:t>
      </w:r>
      <w:r w:rsidR="00956F3C">
        <w:t>developing them for problems of a highly interdisciplinary nature present</w:t>
      </w:r>
      <w:r w:rsidR="00323294">
        <w:t>s challenges.  I</w:t>
      </w:r>
      <w:r w:rsidR="00956F3C">
        <w:t>n other case</w:t>
      </w:r>
      <w:r w:rsidR="00323294">
        <w:t>s</w:t>
      </w:r>
      <w:r w:rsidR="00956F3C">
        <w:t>, the field may not be</w:t>
      </w:r>
      <w:r w:rsidR="00323294">
        <w:t xml:space="preserve"> sufficiently mature to formulate</w:t>
      </w:r>
      <w:r w:rsidR="00956F3C">
        <w:t xml:space="preserve"> actionable questions. </w:t>
      </w:r>
      <w:r w:rsidR="00101CC0">
        <w:t xml:space="preserve">.  </w:t>
      </w:r>
      <w:r w:rsidR="00956F3C">
        <w:t xml:space="preserve">However, building on previous discussion, once actionable questions are formulated,  one can begin to determine the  </w:t>
      </w:r>
      <w:r>
        <w:t xml:space="preserve">quantities </w:t>
      </w:r>
      <w:r w:rsidR="00956F3C">
        <w:t xml:space="preserve">(e.g., fluxes, storages) </w:t>
      </w:r>
      <w:r>
        <w:t xml:space="preserve">that </w:t>
      </w:r>
      <w:r w:rsidR="00956F3C">
        <w:t xml:space="preserve">need to be measured, </w:t>
      </w:r>
      <w:r>
        <w:t xml:space="preserve"> </w:t>
      </w:r>
      <w:r w:rsidR="00956F3C">
        <w:t xml:space="preserve">and </w:t>
      </w:r>
      <w:r>
        <w:t xml:space="preserve">define metrics </w:t>
      </w:r>
      <w:r w:rsidR="00956F3C">
        <w:t>to inform acceptable levels uncertainty (e.g.,  associated with network  density</w:t>
      </w:r>
      <w:r w:rsidR="00323294">
        <w:t>)</w:t>
      </w:r>
      <w:r w:rsidR="00956F3C">
        <w:t xml:space="preserve">. </w:t>
      </w:r>
      <w:r w:rsidR="00101CC0">
        <w:t>An analysis</w:t>
      </w:r>
      <w:r w:rsidR="00A15604">
        <w:t xml:space="preserve"> </w:t>
      </w:r>
      <w:r w:rsidR="00101CC0">
        <w:t xml:space="preserve">can then be carried out </w:t>
      </w:r>
      <w:r w:rsidR="00A15604">
        <w:t>to design an optimal network to address th</w:t>
      </w:r>
      <w:r w:rsidR="00956F3C">
        <w:t>e</w:t>
      </w:r>
      <w:r w:rsidR="00A15604">
        <w:t xml:space="preserve"> </w:t>
      </w:r>
      <w:r w:rsidR="00956F3C">
        <w:t xml:space="preserve">actionable </w:t>
      </w:r>
      <w:r w:rsidR="00A15604">
        <w:t>scientific</w:t>
      </w:r>
      <w:r w:rsidR="00101CC0">
        <w:t xml:space="preserve"> question</w:t>
      </w:r>
      <w:r w:rsidR="00A15604">
        <w:t xml:space="preserve">.  </w:t>
      </w:r>
    </w:p>
    <w:p w14:paraId="6C4E6016" w14:textId="5427A550" w:rsidR="006E74C4" w:rsidRDefault="00F811B9">
      <w:r>
        <w:t>A</w:t>
      </w:r>
      <w:r w:rsidR="00A15604">
        <w:t xml:space="preserve"> complication is that</w:t>
      </w:r>
      <w:r w:rsidR="00277D3C">
        <w:t xml:space="preserve"> methodologies for </w:t>
      </w:r>
      <w:r w:rsidR="00E103A8">
        <w:t xml:space="preserve">network </w:t>
      </w:r>
      <w:r w:rsidR="00277D3C">
        <w:t>design</w:t>
      </w:r>
      <w:r w:rsidR="00E103A8">
        <w:t xml:space="preserve"> </w:t>
      </w:r>
      <w:r w:rsidR="00277D3C">
        <w:t>and</w:t>
      </w:r>
      <w:r w:rsidR="00E103A8">
        <w:t xml:space="preserve"> </w:t>
      </w:r>
      <w:r w:rsidR="00277D3C">
        <w:t>the degree to which they have been implemented to date vary widely between different disciplines.</w:t>
      </w:r>
      <w:r w:rsidR="00A15604">
        <w:t xml:space="preserve">  </w:t>
      </w:r>
      <w:r>
        <w:t xml:space="preserve">For example, OSSE and </w:t>
      </w:r>
      <w:proofErr w:type="spellStart"/>
      <w:r>
        <w:t>Adjoint</w:t>
      </w:r>
      <w:proofErr w:type="spellEnd"/>
      <w:r>
        <w:t xml:space="preserve"> modeling analyses are well established in </w:t>
      </w:r>
      <w:r w:rsidR="00480BDA">
        <w:t>many fields of the physical sciences</w:t>
      </w:r>
      <w:r>
        <w:t>, but these</w:t>
      </w:r>
      <w:r w:rsidR="00E103A8">
        <w:t xml:space="preserve"> approaches </w:t>
      </w:r>
      <w:r>
        <w:t xml:space="preserve">are not appropriate for </w:t>
      </w:r>
      <w:r w:rsidR="00E103A8">
        <w:t xml:space="preserve">actionable </w:t>
      </w:r>
      <w:r>
        <w:t>social science questions</w:t>
      </w:r>
      <w:r w:rsidR="00E103A8">
        <w:t xml:space="preserve">. </w:t>
      </w:r>
      <w:r>
        <w:t xml:space="preserve">  </w:t>
      </w:r>
      <w:r w:rsidR="00A15604">
        <w:t>Furthermore</w:t>
      </w:r>
      <w:proofErr w:type="gramStart"/>
      <w:r w:rsidR="00A15604">
        <w:t xml:space="preserve">, </w:t>
      </w:r>
      <w:r w:rsidR="007D7613">
        <w:t xml:space="preserve"> given</w:t>
      </w:r>
      <w:proofErr w:type="gramEnd"/>
      <w:r w:rsidR="007D7613">
        <w:t xml:space="preserve"> limited resources,  different actionable </w:t>
      </w:r>
      <w:proofErr w:type="spellStart"/>
      <w:r w:rsidR="00A15604">
        <w:t>actionable</w:t>
      </w:r>
      <w:proofErr w:type="spellEnd"/>
      <w:r w:rsidR="00A15604">
        <w:t xml:space="preserve"> question</w:t>
      </w:r>
      <w:r w:rsidR="007D7613">
        <w:t xml:space="preserve">s will need to be prioritized. </w:t>
      </w:r>
      <w:r w:rsidR="00AA79EF">
        <w:t xml:space="preserve">  A</w:t>
      </w:r>
      <w:r w:rsidR="006E74C4">
        <w:t xml:space="preserve"> </w:t>
      </w:r>
      <w:r w:rsidR="00101CC0">
        <w:t xml:space="preserve">further </w:t>
      </w:r>
      <w:r w:rsidR="00982F51">
        <w:t>complication is that there are</w:t>
      </w:r>
      <w:r w:rsidR="006E74C4">
        <w:t xml:space="preserve"> legacy components of </w:t>
      </w:r>
      <w:r w:rsidR="00101CC0">
        <w:t xml:space="preserve">the </w:t>
      </w:r>
      <w:r w:rsidR="006E74C4">
        <w:t>AON already in place.</w:t>
      </w:r>
      <w:r>
        <w:t xml:space="preserve">  Table XXX provides a summary of the hierarchy that is required to design and optimize elements of the AON.</w:t>
      </w:r>
    </w:p>
    <w:p w14:paraId="5D4918CC" w14:textId="4D06EB70" w:rsidR="00806BF6" w:rsidRDefault="006E74C4" w:rsidP="00806BF6">
      <w:r>
        <w:t xml:space="preserve">Due to the </w:t>
      </w:r>
      <w:r w:rsidR="007D7613">
        <w:t xml:space="preserve">many science </w:t>
      </w:r>
      <w:proofErr w:type="gramStart"/>
      <w:r w:rsidR="007D7613">
        <w:t>questions  that</w:t>
      </w:r>
      <w:proofErr w:type="gramEnd"/>
      <w:r w:rsidR="007D7613">
        <w:t xml:space="preserve"> </w:t>
      </w:r>
      <w:r>
        <w:t xml:space="preserve">an AON must address, the </w:t>
      </w:r>
      <w:r w:rsidR="00011BAB">
        <w:t>need for</w:t>
      </w:r>
      <w:r>
        <w:t xml:space="preserve"> an extensive strategic analysis of the</w:t>
      </w:r>
      <w:r w:rsidR="007D7613">
        <w:t xml:space="preserve">ir prioritization, </w:t>
      </w:r>
      <w:r>
        <w:t xml:space="preserve"> the  variety of the observatio</w:t>
      </w:r>
      <w:r w:rsidR="000E5EC2">
        <w:t xml:space="preserve">nal methodologies </w:t>
      </w:r>
      <w:r w:rsidR="007D7613">
        <w:t xml:space="preserve">that must be implemented,  and the different levels of readiness in </w:t>
      </w:r>
      <w:r w:rsidR="0088381A">
        <w:t xml:space="preserve">each field, </w:t>
      </w:r>
      <w:r>
        <w:t xml:space="preserve">, it is impossible to construct a single blueprint or common, overarching design methodology </w:t>
      </w:r>
      <w:r w:rsidR="00982F51">
        <w:t>as was the case with NEON</w:t>
      </w:r>
      <w:r w:rsidR="00582CD5">
        <w:t xml:space="preserve"> (Section </w:t>
      </w:r>
      <w:r w:rsidR="000B748B">
        <w:t>3</w:t>
      </w:r>
      <w:r w:rsidR="00582CD5">
        <w:t>; Appendix 4</w:t>
      </w:r>
      <w:r w:rsidR="00AE376B">
        <w:t xml:space="preserve">, contributed by D. </w:t>
      </w:r>
      <w:proofErr w:type="spellStart"/>
      <w:r w:rsidR="00AE376B">
        <w:t>Schimel</w:t>
      </w:r>
      <w:proofErr w:type="spellEnd"/>
      <w:r w:rsidR="00AE376B">
        <w:t>).  Rather, the AON must be a</w:t>
      </w:r>
      <w:r w:rsidR="006917C4">
        <w:t>n</w:t>
      </w:r>
      <w:r w:rsidR="00AE376B">
        <w:t xml:space="preserve"> agile</w:t>
      </w:r>
      <w:r w:rsidR="0088381A">
        <w:t xml:space="preserve"> network </w:t>
      </w:r>
      <w:r w:rsidR="00AE376B">
        <w:t xml:space="preserve">able to adapt to a rapidly changing Arctic, an evolving set of actionable scientific questions, to continued innovation in autonomous measurement platforms and new </w:t>
      </w:r>
      <w:r w:rsidR="006917C4">
        <w:t>sensor packages.</w:t>
      </w:r>
      <w:r w:rsidR="000E5EC2">
        <w:t xml:space="preserve">  </w:t>
      </w:r>
      <w:r w:rsidR="00E73BC5">
        <w:t xml:space="preserve">The AON should also take advantage of regional measurements that are mandated or taken by other </w:t>
      </w:r>
      <w:r w:rsidR="00117D33">
        <w:t xml:space="preserve">national and international </w:t>
      </w:r>
      <w:r w:rsidR="00E73BC5">
        <w:t xml:space="preserve">organizations.  </w:t>
      </w:r>
      <w:r w:rsidR="00806BF6">
        <w:t xml:space="preserve">While AON is focused on </w:t>
      </w:r>
      <w:r w:rsidR="00117D33">
        <w:t xml:space="preserve">the pan-Arctic scale, the </w:t>
      </w:r>
      <w:r w:rsidR="00806BF6">
        <w:t>need to address questions of societal relevance</w:t>
      </w:r>
      <w:r w:rsidR="00117D33">
        <w:t xml:space="preserve"> will </w:t>
      </w:r>
      <w:r w:rsidR="00806BF6">
        <w:t xml:space="preserve">often require information at local or regional scales that are </w:t>
      </w:r>
      <w:r w:rsidR="00117D33">
        <w:t xml:space="preserve">often more relevant </w:t>
      </w:r>
      <w:r w:rsidR="00806BF6">
        <w:t xml:space="preserve"> to stakeholders. </w:t>
      </w:r>
    </w:p>
    <w:p w14:paraId="76AACBB1" w14:textId="77777777" w:rsidR="0060385C" w:rsidRDefault="0060385C" w:rsidP="0060385C"/>
    <w:p w14:paraId="11552F7A" w14:textId="77777777" w:rsidR="0060385C" w:rsidRPr="005678A1" w:rsidRDefault="0060385C" w:rsidP="0060385C">
      <w:pPr>
        <w:rPr>
          <w:b/>
          <w:i/>
        </w:rPr>
      </w:pPr>
      <w:r w:rsidRPr="005678A1">
        <w:rPr>
          <w:b/>
          <w:i/>
        </w:rPr>
        <w:t>Table XXX – Elements of AON design and optimization hierarchy</w:t>
      </w:r>
    </w:p>
    <w:p w14:paraId="0C0B1DA3" w14:textId="77777777" w:rsidR="0060385C" w:rsidRDefault="0060385C" w:rsidP="0060385C"/>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20"/>
        <w:gridCol w:w="1736"/>
        <w:gridCol w:w="1956"/>
        <w:gridCol w:w="1719"/>
      </w:tblGrid>
      <w:tr w:rsidR="0060385C" w:rsidRPr="000E7711" w14:paraId="7C363756" w14:textId="77777777" w:rsidTr="0060385C">
        <w:tc>
          <w:tcPr>
            <w:tcW w:w="1720" w:type="dxa"/>
          </w:tcPr>
          <w:p w14:paraId="217CA02D" w14:textId="77777777" w:rsidR="0060385C" w:rsidRPr="000E7711" w:rsidRDefault="0060385C" w:rsidP="0060385C">
            <w:pPr>
              <w:rPr>
                <w:b/>
                <w:i/>
              </w:rPr>
            </w:pPr>
            <w:r>
              <w:rPr>
                <w:b/>
                <w:i/>
              </w:rPr>
              <w:t>AON design elements*</w:t>
            </w:r>
          </w:p>
        </w:tc>
        <w:tc>
          <w:tcPr>
            <w:tcW w:w="1736" w:type="dxa"/>
          </w:tcPr>
          <w:p w14:paraId="4519AD66" w14:textId="77777777" w:rsidR="0060385C" w:rsidRPr="000E7711" w:rsidRDefault="0060385C" w:rsidP="0060385C">
            <w:pPr>
              <w:rPr>
                <w:b/>
                <w:i/>
              </w:rPr>
            </w:pPr>
            <w:r>
              <w:rPr>
                <w:b/>
                <w:i/>
              </w:rPr>
              <w:t xml:space="preserve">Activity </w:t>
            </w:r>
          </w:p>
        </w:tc>
        <w:tc>
          <w:tcPr>
            <w:tcW w:w="1956" w:type="dxa"/>
          </w:tcPr>
          <w:p w14:paraId="051DEDBC" w14:textId="77777777" w:rsidR="0060385C" w:rsidRPr="000E7711" w:rsidRDefault="0060385C" w:rsidP="0060385C">
            <w:pPr>
              <w:rPr>
                <w:b/>
                <w:i/>
              </w:rPr>
            </w:pPr>
            <w:r>
              <w:rPr>
                <w:b/>
                <w:i/>
              </w:rPr>
              <w:t>Implementation</w:t>
            </w:r>
          </w:p>
        </w:tc>
        <w:tc>
          <w:tcPr>
            <w:tcW w:w="1719" w:type="dxa"/>
          </w:tcPr>
          <w:p w14:paraId="68360A4E" w14:textId="77777777" w:rsidR="0060385C" w:rsidRPr="000E7711" w:rsidRDefault="0060385C" w:rsidP="0060385C">
            <w:pPr>
              <w:rPr>
                <w:b/>
                <w:i/>
              </w:rPr>
            </w:pPr>
            <w:r>
              <w:rPr>
                <w:b/>
                <w:i/>
              </w:rPr>
              <w:t>Discussion in report</w:t>
            </w:r>
          </w:p>
        </w:tc>
      </w:tr>
      <w:tr w:rsidR="0060385C" w14:paraId="3E5B27ED" w14:textId="77777777" w:rsidTr="0060385C">
        <w:tc>
          <w:tcPr>
            <w:tcW w:w="1720" w:type="dxa"/>
          </w:tcPr>
          <w:p w14:paraId="46F5D8C0" w14:textId="77777777" w:rsidR="0060385C" w:rsidRPr="003F6965" w:rsidRDefault="0060385C" w:rsidP="0060385C">
            <w:pPr>
              <w:rPr>
                <w:b/>
              </w:rPr>
            </w:pPr>
            <w:r>
              <w:rPr>
                <w:b/>
              </w:rPr>
              <w:t>Problem definition</w:t>
            </w:r>
          </w:p>
        </w:tc>
        <w:tc>
          <w:tcPr>
            <w:tcW w:w="1736" w:type="dxa"/>
          </w:tcPr>
          <w:p w14:paraId="608916FD" w14:textId="77777777" w:rsidR="0060385C" w:rsidRDefault="0060385C" w:rsidP="0060385C">
            <w:r>
              <w:t>Development of science goals and definition of actionable science questions</w:t>
            </w:r>
          </w:p>
        </w:tc>
        <w:tc>
          <w:tcPr>
            <w:tcW w:w="1956" w:type="dxa"/>
          </w:tcPr>
          <w:p w14:paraId="0643CE91" w14:textId="7E5DAECB" w:rsidR="0060385C" w:rsidRDefault="0060385C" w:rsidP="0060385C">
            <w:r>
              <w:t xml:space="preserve">SEARCH program, agencies, stakeholders, AON </w:t>
            </w:r>
            <w:r w:rsidR="00297DF1">
              <w:t>S</w:t>
            </w:r>
            <w:r>
              <w:t xml:space="preserve">cience </w:t>
            </w:r>
            <w:r w:rsidR="00297DF1">
              <w:t>S</w:t>
            </w:r>
            <w:r>
              <w:t xml:space="preserve">teering </w:t>
            </w:r>
            <w:r w:rsidR="00297DF1">
              <w:t>C</w:t>
            </w:r>
            <w:r>
              <w:t>ommittee</w:t>
            </w:r>
          </w:p>
        </w:tc>
        <w:tc>
          <w:tcPr>
            <w:tcW w:w="1719" w:type="dxa"/>
          </w:tcPr>
          <w:p w14:paraId="72583E4E" w14:textId="3F228CF7" w:rsidR="0060385C" w:rsidRDefault="000B748B" w:rsidP="0060385C">
            <w:r>
              <w:t>Section 2</w:t>
            </w:r>
            <w:r w:rsidR="0060385C">
              <w:t>(AON science question alignment chapter)</w:t>
            </w:r>
          </w:p>
        </w:tc>
      </w:tr>
      <w:tr w:rsidR="0060385C" w14:paraId="09C1D403" w14:textId="77777777" w:rsidTr="0060385C">
        <w:tc>
          <w:tcPr>
            <w:tcW w:w="1720" w:type="dxa"/>
          </w:tcPr>
          <w:p w14:paraId="4A179706" w14:textId="77777777" w:rsidR="0060385C" w:rsidRPr="003F6965" w:rsidRDefault="0060385C" w:rsidP="0060385C">
            <w:pPr>
              <w:rPr>
                <w:b/>
              </w:rPr>
            </w:pPr>
            <w:r>
              <w:rPr>
                <w:b/>
              </w:rPr>
              <w:t>Strategy</w:t>
            </w:r>
          </w:p>
        </w:tc>
        <w:tc>
          <w:tcPr>
            <w:tcW w:w="1736" w:type="dxa"/>
          </w:tcPr>
          <w:p w14:paraId="0609988D" w14:textId="1D3ECBA6" w:rsidR="0060385C" w:rsidRDefault="0060385C" w:rsidP="0060385C">
            <w:r>
              <w:t xml:space="preserve">Feedback </w:t>
            </w:r>
            <w:r w:rsidR="00297DF1">
              <w:t>and</w:t>
            </w:r>
            <w:r>
              <w:t xml:space="preserve"> uncertainty analysis, identification of  metrics, model-based assessments, process studies</w:t>
            </w:r>
          </w:p>
        </w:tc>
        <w:tc>
          <w:tcPr>
            <w:tcW w:w="1956" w:type="dxa"/>
          </w:tcPr>
          <w:p w14:paraId="392E04C2" w14:textId="77777777" w:rsidR="0060385C" w:rsidRDefault="0060385C" w:rsidP="0060385C">
            <w:r>
              <w:t>Working groups, funded projects, ad-hoc meetings (researchers, agencies, stakeholders)</w:t>
            </w:r>
          </w:p>
        </w:tc>
        <w:tc>
          <w:tcPr>
            <w:tcW w:w="1719" w:type="dxa"/>
          </w:tcPr>
          <w:p w14:paraId="35794E69" w14:textId="1D18F750" w:rsidR="0060385C" w:rsidRDefault="000B748B" w:rsidP="0060385C">
            <w:r>
              <w:t>Section 5.2.1</w:t>
            </w:r>
            <w:r w:rsidR="0060385C">
              <w:t xml:space="preserve"> (Heuristic feedback </w:t>
            </w:r>
            <w:r w:rsidR="00297DF1">
              <w:t>and</w:t>
            </w:r>
            <w:r w:rsidR="0060385C">
              <w:t xml:space="preserve"> uncertainty analysis)</w:t>
            </w:r>
          </w:p>
        </w:tc>
      </w:tr>
      <w:tr w:rsidR="0060385C" w14:paraId="1EEB4522" w14:textId="77777777" w:rsidTr="0060385C">
        <w:tc>
          <w:tcPr>
            <w:tcW w:w="1720" w:type="dxa"/>
          </w:tcPr>
          <w:p w14:paraId="6BEF1D9A" w14:textId="77777777" w:rsidR="0060385C" w:rsidRPr="003F6965" w:rsidRDefault="0060385C" w:rsidP="0060385C">
            <w:pPr>
              <w:rPr>
                <w:b/>
              </w:rPr>
            </w:pPr>
            <w:r>
              <w:rPr>
                <w:b/>
              </w:rPr>
              <w:t>Tactics</w:t>
            </w:r>
          </w:p>
        </w:tc>
        <w:tc>
          <w:tcPr>
            <w:tcW w:w="1736" w:type="dxa"/>
          </w:tcPr>
          <w:p w14:paraId="4F4F84B8" w14:textId="77777777" w:rsidR="0060385C" w:rsidRDefault="0060385C" w:rsidP="0060385C">
            <w:r>
              <w:t>Target quantity definition and measurement options, model-based assessments</w:t>
            </w:r>
          </w:p>
        </w:tc>
        <w:tc>
          <w:tcPr>
            <w:tcW w:w="1956" w:type="dxa"/>
          </w:tcPr>
          <w:p w14:paraId="38A376B6" w14:textId="77777777" w:rsidR="0060385C" w:rsidRDefault="0060385C" w:rsidP="0060385C">
            <w:r>
              <w:t>Synthesis forums (e.g., Sea Ice Outlook, flagship site teams), funded projects and ad-hoc meetings (researchers, agencies, stakeholders)</w:t>
            </w:r>
          </w:p>
        </w:tc>
        <w:tc>
          <w:tcPr>
            <w:tcW w:w="1719" w:type="dxa"/>
          </w:tcPr>
          <w:p w14:paraId="720E0539" w14:textId="41741366" w:rsidR="0060385C" w:rsidRDefault="000B748B" w:rsidP="0060385C">
            <w:r>
              <w:t xml:space="preserve">Section 5.2.2 </w:t>
            </w:r>
            <w:r w:rsidR="0060385C">
              <w:t>(Sea Ice outlook section)</w:t>
            </w:r>
          </w:p>
        </w:tc>
      </w:tr>
      <w:tr w:rsidR="0060385C" w14:paraId="034E8B87" w14:textId="77777777" w:rsidTr="0060385C">
        <w:tc>
          <w:tcPr>
            <w:tcW w:w="1720" w:type="dxa"/>
          </w:tcPr>
          <w:p w14:paraId="42C7F2B5" w14:textId="77777777" w:rsidR="0060385C" w:rsidRPr="003F6965" w:rsidRDefault="0060385C" w:rsidP="0060385C">
            <w:pPr>
              <w:rPr>
                <w:b/>
              </w:rPr>
            </w:pPr>
            <w:r>
              <w:rPr>
                <w:b/>
              </w:rPr>
              <w:t>Deployment</w:t>
            </w:r>
            <w:r>
              <w:rPr>
                <w:b/>
              </w:rPr>
              <w:br/>
              <w:t>scale</w:t>
            </w:r>
          </w:p>
        </w:tc>
        <w:tc>
          <w:tcPr>
            <w:tcW w:w="1736" w:type="dxa"/>
          </w:tcPr>
          <w:p w14:paraId="0BB6DCEE" w14:textId="77777777" w:rsidR="0060385C" w:rsidRDefault="0060385C" w:rsidP="0060385C">
            <w:r>
              <w:t>Sampling array design</w:t>
            </w:r>
          </w:p>
        </w:tc>
        <w:tc>
          <w:tcPr>
            <w:tcW w:w="1956" w:type="dxa"/>
          </w:tcPr>
          <w:p w14:paraId="01463B68" w14:textId="77777777" w:rsidR="0060385C" w:rsidRDefault="0060385C" w:rsidP="0060385C">
            <w:r>
              <w:t>AON projects, OSSE/OSE teams</w:t>
            </w:r>
          </w:p>
        </w:tc>
        <w:tc>
          <w:tcPr>
            <w:tcW w:w="1719" w:type="dxa"/>
          </w:tcPr>
          <w:p w14:paraId="7E61A6F2" w14:textId="2E6FE102" w:rsidR="0060385C" w:rsidRDefault="000B748B" w:rsidP="0060385C">
            <w:r>
              <w:t xml:space="preserve">Section 4.2.4 </w:t>
            </w:r>
            <w:r w:rsidR="0060385C">
              <w:t>(OSSE chapter/case study)</w:t>
            </w:r>
          </w:p>
        </w:tc>
      </w:tr>
    </w:tbl>
    <w:p w14:paraId="774B7190" w14:textId="77777777" w:rsidR="0060385C" w:rsidRDefault="0060385C" w:rsidP="0060385C"/>
    <w:p w14:paraId="24509202" w14:textId="77777777" w:rsidR="0060385C" w:rsidRDefault="0060385C" w:rsidP="0060385C">
      <w:r>
        <w:t xml:space="preserve">* These elements expand and refine the organization of an AON envisaged in Table 1 </w:t>
      </w:r>
    </w:p>
    <w:p w14:paraId="6F125315" w14:textId="57903A2D" w:rsidR="00E05DDB" w:rsidRDefault="00E05DDB">
      <w:r>
        <w:t xml:space="preserve">Based on investigations by the ADI task </w:t>
      </w:r>
      <w:r w:rsidR="00297DF1">
        <w:t xml:space="preserve">force, including results from a </w:t>
      </w:r>
      <w:r>
        <w:t>comprehensive survey, specific rec</w:t>
      </w:r>
      <w:r w:rsidR="00297DF1">
        <w:t xml:space="preserve">ommendations for AON design and </w:t>
      </w:r>
      <w:r>
        <w:t>implementation follow below grouped into several major categories.</w:t>
      </w:r>
    </w:p>
    <w:p w14:paraId="2CB02C94" w14:textId="77777777" w:rsidR="00E05DDB" w:rsidRPr="00E05DDB" w:rsidRDefault="00E05DDB">
      <w:pPr>
        <w:rPr>
          <w:b/>
        </w:rPr>
      </w:pPr>
      <w:r w:rsidRPr="00E05DDB">
        <w:rPr>
          <w:b/>
        </w:rPr>
        <w:t>Management Structure</w:t>
      </w:r>
    </w:p>
    <w:p w14:paraId="6E2BDF8E" w14:textId="7D5C7C67" w:rsidR="00E05DDB" w:rsidRDefault="00480BDA">
      <w:r>
        <w:lastRenderedPageBreak/>
        <w:t xml:space="preserve">To implement and oversee an evolving AON </w:t>
      </w:r>
      <w:r w:rsidR="00A405FD">
        <w:t>(Tab</w:t>
      </w:r>
      <w:r w:rsidR="00DE45C7">
        <w:t xml:space="preserve">le XXX) </w:t>
      </w:r>
      <w:r>
        <w:t>requires</w:t>
      </w:r>
      <w:r w:rsidR="00DE45C7">
        <w:t xml:space="preserve">  </w:t>
      </w:r>
      <w:r>
        <w:t xml:space="preserve">a </w:t>
      </w:r>
      <w:r w:rsidR="00E73BC5">
        <w:t>Scientific Steering Committee (AON-SSC) to provide t</w:t>
      </w:r>
      <w:r w:rsidR="00145663">
        <w:t>o a facile management structure that can respond to input from the SEARCH SSG (?), the scientific community,  AON stakeholders, and federal agencies</w:t>
      </w:r>
      <w:r w:rsidR="00DE45C7">
        <w:t xml:space="preserve">. </w:t>
      </w:r>
    </w:p>
    <w:p w14:paraId="15C92AD9" w14:textId="0E1FE1D8" w:rsidR="006E74C4" w:rsidRDefault="009636FB">
      <w:r>
        <w:t xml:space="preserve">The </w:t>
      </w:r>
      <w:r w:rsidRPr="00E64CC7">
        <w:rPr>
          <w:i/>
        </w:rPr>
        <w:t>AON</w:t>
      </w:r>
      <w:r w:rsidR="00DE45C7">
        <w:rPr>
          <w:i/>
        </w:rPr>
        <w:t>-</w:t>
      </w:r>
      <w:proofErr w:type="gramStart"/>
      <w:r w:rsidR="00DE45C7">
        <w:rPr>
          <w:i/>
        </w:rPr>
        <w:t xml:space="preserve">SSC </w:t>
      </w:r>
      <w:r w:rsidR="00E05DDB" w:rsidRPr="00E64CC7">
        <w:rPr>
          <w:i/>
        </w:rPr>
        <w:t xml:space="preserve"> </w:t>
      </w:r>
      <w:r>
        <w:t>should</w:t>
      </w:r>
      <w:proofErr w:type="gramEnd"/>
      <w:r>
        <w:t>:</w:t>
      </w:r>
    </w:p>
    <w:p w14:paraId="5AE1188C" w14:textId="4723417A" w:rsidR="009636FB" w:rsidRDefault="009636FB" w:rsidP="009636FB">
      <w:pPr>
        <w:pStyle w:val="ListParagraph"/>
        <w:numPr>
          <w:ilvl w:val="0"/>
          <w:numId w:val="1"/>
        </w:numPr>
      </w:pPr>
      <w:r>
        <w:t>Act as an advisory board with members chosen for their breadth, rather than representing a particular component of AON</w:t>
      </w:r>
    </w:p>
    <w:p w14:paraId="20AA7A51" w14:textId="7827C606" w:rsidR="009636FB" w:rsidRDefault="009636FB" w:rsidP="009636FB">
      <w:pPr>
        <w:pStyle w:val="ListParagraph"/>
        <w:numPr>
          <w:ilvl w:val="0"/>
          <w:numId w:val="1"/>
        </w:numPr>
      </w:pPr>
      <w:r>
        <w:t>Include representatives from different agencies</w:t>
      </w:r>
      <w:r w:rsidR="00FB4C7C">
        <w:t>,</w:t>
      </w:r>
      <w:r>
        <w:t xml:space="preserve"> international projects, academic researchers, and stakeholders</w:t>
      </w:r>
    </w:p>
    <w:p w14:paraId="414C2398" w14:textId="29332DFB" w:rsidR="009636FB" w:rsidRDefault="009636FB" w:rsidP="009636FB">
      <w:pPr>
        <w:pStyle w:val="ListParagraph"/>
        <w:numPr>
          <w:ilvl w:val="0"/>
          <w:numId w:val="1"/>
        </w:numPr>
      </w:pPr>
      <w:r>
        <w:t>Provide high-level vision, scientific oversight, and continuity</w:t>
      </w:r>
    </w:p>
    <w:p w14:paraId="0E9C9CAC" w14:textId="7323EDCB" w:rsidR="009636FB" w:rsidRDefault="009636FB" w:rsidP="009636FB">
      <w:pPr>
        <w:pStyle w:val="ListParagraph"/>
        <w:numPr>
          <w:ilvl w:val="0"/>
          <w:numId w:val="1"/>
        </w:numPr>
      </w:pPr>
      <w:r>
        <w:t xml:space="preserve">Advise NSF on broad AON goals and </w:t>
      </w:r>
      <w:r w:rsidR="00FB4C7C">
        <w:t>provide input on how individual projects address these goals through proposal evaluation</w:t>
      </w:r>
    </w:p>
    <w:p w14:paraId="488D8972" w14:textId="1DD9ED67" w:rsidR="00FB4C7C" w:rsidRDefault="00FB4C7C" w:rsidP="00FB4C7C">
      <w:pPr>
        <w:pStyle w:val="ListParagraph"/>
        <w:numPr>
          <w:ilvl w:val="0"/>
          <w:numId w:val="1"/>
        </w:numPr>
      </w:pPr>
      <w:r>
        <w:t xml:space="preserve">Translate </w:t>
      </w:r>
      <w:r w:rsidR="00DE45C7">
        <w:t xml:space="preserve">broad science questions, </w:t>
      </w:r>
      <w:r>
        <w:t xml:space="preserve">such as those </w:t>
      </w:r>
      <w:r w:rsidR="00DE45C7">
        <w:t>developed by</w:t>
      </w:r>
      <w:r>
        <w:t xml:space="preserve"> SEARCH, into actionable scientific questions that can </w:t>
      </w:r>
      <w:r w:rsidR="00DE45C7">
        <w:t xml:space="preserve">inform </w:t>
      </w:r>
      <w:r>
        <w:t>AON</w:t>
      </w:r>
      <w:r w:rsidR="00DE45C7">
        <w:t xml:space="preserve"> design</w:t>
      </w:r>
    </w:p>
    <w:p w14:paraId="25DFBB69" w14:textId="481D36A6" w:rsidR="00FB4C7C" w:rsidRDefault="00FB4C7C" w:rsidP="00DE45C7">
      <w:pPr>
        <w:pStyle w:val="ListParagraph"/>
        <w:numPr>
          <w:ilvl w:val="0"/>
          <w:numId w:val="1"/>
        </w:numPr>
      </w:pPr>
      <w:r>
        <w:t>Provide guidance for prioritizing different observations across disciplines and regions, using established optimization methods when appropriate</w:t>
      </w:r>
      <w:r w:rsidR="00DE45C7">
        <w:t xml:space="preserve">, with the understanding that the AON  will be built incrementally, and will be </w:t>
      </w:r>
      <w:r>
        <w:t>agile and adaptive</w:t>
      </w:r>
    </w:p>
    <w:p w14:paraId="70762BD2" w14:textId="0AF9B793" w:rsidR="00E05DDB" w:rsidRDefault="00E05DDB" w:rsidP="00FB4C7C">
      <w:pPr>
        <w:pStyle w:val="ListParagraph"/>
        <w:numPr>
          <w:ilvl w:val="0"/>
          <w:numId w:val="1"/>
        </w:numPr>
      </w:pPr>
      <w:r>
        <w:t xml:space="preserve">Define AON data policies and </w:t>
      </w:r>
      <w:r w:rsidR="00DE45C7">
        <w:t xml:space="preserve">advise on an </w:t>
      </w:r>
      <w:r>
        <w:t xml:space="preserve">the AON data management </w:t>
      </w:r>
      <w:r w:rsidR="00DE45C7">
        <w:t xml:space="preserve">that is responsive to </w:t>
      </w:r>
      <w:r>
        <w:t>data providers</w:t>
      </w:r>
      <w:r w:rsidR="00DE45C7">
        <w:t xml:space="preserve">, users </w:t>
      </w:r>
      <w:r>
        <w:t xml:space="preserve"> and stakeholders</w:t>
      </w:r>
    </w:p>
    <w:p w14:paraId="33294862" w14:textId="29043701" w:rsidR="00336C2F" w:rsidRDefault="00336C2F" w:rsidP="00FB4C7C">
      <w:pPr>
        <w:pStyle w:val="ListParagraph"/>
        <w:numPr>
          <w:ilvl w:val="0"/>
          <w:numId w:val="1"/>
        </w:numPr>
      </w:pPr>
      <w:r>
        <w:t>Promote communications across  AON scientists and stakeholders</w:t>
      </w:r>
    </w:p>
    <w:p w14:paraId="52C1DBFA" w14:textId="21BEE879" w:rsidR="00E64CC7" w:rsidRDefault="00E05DDB" w:rsidP="00E64CC7">
      <w:r>
        <w:t xml:space="preserve">To carry out these responsibilities the </w:t>
      </w:r>
      <w:r w:rsidR="00DE45C7">
        <w:t xml:space="preserve">AON-SSC </w:t>
      </w:r>
      <w:r>
        <w:t xml:space="preserve">should establish </w:t>
      </w:r>
      <w:r w:rsidR="00E64CC7" w:rsidRPr="00E64CC7">
        <w:t>Ad-Hoc Working G</w:t>
      </w:r>
      <w:r w:rsidRPr="00E64CC7">
        <w:t>roups.</w:t>
      </w:r>
      <w:r>
        <w:t xml:space="preserve">  </w:t>
      </w:r>
    </w:p>
    <w:p w14:paraId="75DA3DE7" w14:textId="289B46A5" w:rsidR="00E64CC7" w:rsidRPr="00E64CC7" w:rsidRDefault="00E64CC7" w:rsidP="00E64CC7">
      <w:r w:rsidRPr="00E64CC7">
        <w:rPr>
          <w:i/>
        </w:rPr>
        <w:t>AON Working Groups</w:t>
      </w:r>
      <w:r>
        <w:rPr>
          <w:i/>
        </w:rPr>
        <w:t xml:space="preserve"> </w:t>
      </w:r>
      <w:r>
        <w:t>should</w:t>
      </w:r>
      <w:r w:rsidR="00E91F52">
        <w:t>:</w:t>
      </w:r>
    </w:p>
    <w:p w14:paraId="6D0BF525" w14:textId="1345C40A" w:rsidR="00E05DDB" w:rsidRDefault="00E64CC7" w:rsidP="00E64CC7">
      <w:pPr>
        <w:pStyle w:val="ListParagraph"/>
        <w:numPr>
          <w:ilvl w:val="0"/>
          <w:numId w:val="7"/>
        </w:numPr>
      </w:pPr>
      <w:r>
        <w:t>Ca</w:t>
      </w:r>
      <w:r w:rsidR="00E05DDB">
        <w:t xml:space="preserve">rry out the necessary </w:t>
      </w:r>
      <w:proofErr w:type="gramStart"/>
      <w:r w:rsidR="00DE45C7">
        <w:t xml:space="preserve">steps </w:t>
      </w:r>
      <w:r w:rsidR="00E05DDB">
        <w:t xml:space="preserve"> to</w:t>
      </w:r>
      <w:proofErr w:type="gramEnd"/>
      <w:r w:rsidR="00E05DDB">
        <w:t xml:space="preserve"> p</w:t>
      </w:r>
      <w:r w:rsidR="00B94C23">
        <w:t xml:space="preserve">roduce actionable questions </w:t>
      </w:r>
      <w:r w:rsidR="00E91F52">
        <w:t>and</w:t>
      </w:r>
      <w:r w:rsidR="00B94C23">
        <w:t xml:space="preserve"> evaluate network design studies, and report these findings back to the SSC.</w:t>
      </w:r>
    </w:p>
    <w:p w14:paraId="75555D32" w14:textId="1D1A3FA9" w:rsidR="00B94C23" w:rsidRPr="00FB4C7C" w:rsidRDefault="00E91F52" w:rsidP="00E05DDB">
      <w:pPr>
        <w:pStyle w:val="ListParagraph"/>
        <w:numPr>
          <w:ilvl w:val="0"/>
          <w:numId w:val="3"/>
        </w:numPr>
      </w:pPr>
      <w:r>
        <w:t xml:space="preserve">Work with </w:t>
      </w:r>
      <w:r w:rsidR="00B94C23">
        <w:t>agenc</w:t>
      </w:r>
      <w:r>
        <w:t xml:space="preserve">ies </w:t>
      </w:r>
      <w:r w:rsidR="00B94C23">
        <w:t xml:space="preserve"> </w:t>
      </w:r>
      <w:r>
        <w:t xml:space="preserve">to develop efficient funding support mechanisms  </w:t>
      </w:r>
      <w:r w:rsidR="00B94C23">
        <w:t xml:space="preserve">to carry out these </w:t>
      </w:r>
      <w:r>
        <w:t xml:space="preserve">responsibilities </w:t>
      </w:r>
    </w:p>
    <w:p w14:paraId="7B220282" w14:textId="1308F0C4" w:rsidR="00E64CC7" w:rsidRDefault="00E05DDB">
      <w:r>
        <w:t>To aid in the implementation of this design an AON Projec</w:t>
      </w:r>
      <w:r w:rsidR="00336C2F">
        <w:t>t Office should also be created</w:t>
      </w:r>
      <w:proofErr w:type="gramStart"/>
      <w:r w:rsidR="00E91F52">
        <w:t>,  modeled</w:t>
      </w:r>
      <w:proofErr w:type="gramEnd"/>
      <w:r w:rsidR="00E91F52">
        <w:t xml:space="preserve"> after other successful projects offices (e.g., LTER, FWI)</w:t>
      </w:r>
    </w:p>
    <w:p w14:paraId="2090B4F4" w14:textId="562CDDE7" w:rsidR="00336C2F" w:rsidRDefault="00336C2F" w:rsidP="009F47A0">
      <w:r w:rsidRPr="00E64CC7">
        <w:rPr>
          <w:i/>
        </w:rPr>
        <w:t xml:space="preserve">The </w:t>
      </w:r>
      <w:r w:rsidR="00E64CC7" w:rsidRPr="00E64CC7">
        <w:rPr>
          <w:i/>
        </w:rPr>
        <w:t xml:space="preserve">AON </w:t>
      </w:r>
      <w:r w:rsidRPr="00E64CC7">
        <w:rPr>
          <w:i/>
        </w:rPr>
        <w:t xml:space="preserve">Project </w:t>
      </w:r>
      <w:r w:rsidR="007A1A88" w:rsidRPr="00E64CC7">
        <w:rPr>
          <w:i/>
        </w:rPr>
        <w:t>O</w:t>
      </w:r>
      <w:r w:rsidRPr="00E64CC7">
        <w:rPr>
          <w:i/>
        </w:rPr>
        <w:t>ffice</w:t>
      </w:r>
      <w:r w:rsidR="00E91F52">
        <w:rPr>
          <w:i/>
        </w:rPr>
        <w:t xml:space="preserve"> should</w:t>
      </w:r>
      <w:proofErr w:type="gramStart"/>
      <w:r w:rsidR="00E91F52">
        <w:rPr>
          <w:i/>
        </w:rPr>
        <w:t>:</w:t>
      </w:r>
      <w:r>
        <w:t>:</w:t>
      </w:r>
      <w:proofErr w:type="gramEnd"/>
    </w:p>
    <w:p w14:paraId="60D08B7B" w14:textId="0FF856EB" w:rsidR="00336C2F" w:rsidRDefault="00336C2F" w:rsidP="00336C2F">
      <w:pPr>
        <w:pStyle w:val="ListParagraph"/>
        <w:numPr>
          <w:ilvl w:val="0"/>
          <w:numId w:val="4"/>
        </w:numPr>
      </w:pPr>
      <w:r>
        <w:t>Provide day to day support for AON activities</w:t>
      </w:r>
    </w:p>
    <w:p w14:paraId="6D026562" w14:textId="3E1F2859" w:rsidR="00336C2F" w:rsidRDefault="007A1A88" w:rsidP="00336C2F">
      <w:pPr>
        <w:pStyle w:val="ListParagraph"/>
        <w:numPr>
          <w:ilvl w:val="0"/>
          <w:numId w:val="4"/>
        </w:numPr>
      </w:pPr>
      <w:r>
        <w:t>I</w:t>
      </w:r>
      <w:r w:rsidR="00336C2F">
        <w:t>nventory both AON measurements as well as those of other regional observations and AON international partners</w:t>
      </w:r>
    </w:p>
    <w:p w14:paraId="64E2137F" w14:textId="77777777" w:rsidR="00336C2F" w:rsidRDefault="00336C2F" w:rsidP="00336C2F">
      <w:pPr>
        <w:pStyle w:val="ListParagraph"/>
        <w:numPr>
          <w:ilvl w:val="0"/>
          <w:numId w:val="4"/>
        </w:numPr>
      </w:pPr>
      <w:r>
        <w:t xml:space="preserve">Provide advice to other programs on collaboration to extend AON </w:t>
      </w:r>
      <w:commentRangeStart w:id="0"/>
      <w:r>
        <w:t>measurements</w:t>
      </w:r>
      <w:commentRangeEnd w:id="0"/>
      <w:r w:rsidR="00E91F52">
        <w:rPr>
          <w:rStyle w:val="CommentReference"/>
        </w:rPr>
        <w:commentReference w:id="0"/>
      </w:r>
    </w:p>
    <w:p w14:paraId="5E5F1EBF" w14:textId="36071D3C" w:rsidR="00336C2F" w:rsidRDefault="00D9629B" w:rsidP="00336C2F">
      <w:pPr>
        <w:pStyle w:val="ListParagraph"/>
        <w:numPr>
          <w:ilvl w:val="0"/>
          <w:numId w:val="4"/>
        </w:numPr>
      </w:pPr>
      <w:r>
        <w:t xml:space="preserve">Coordinate  with AON data management to assure optimal services to data providers, users and stakeholders, including </w:t>
      </w:r>
      <w:r w:rsidR="00336C2F" w:rsidRPr="00F336EA">
        <w:t xml:space="preserve"> dissemination of model analyses such as sensitivity </w:t>
      </w:r>
      <w:commentRangeStart w:id="1"/>
      <w:r w:rsidR="00336C2F" w:rsidRPr="00F336EA">
        <w:t>studies</w:t>
      </w:r>
      <w:commentRangeEnd w:id="1"/>
      <w:r>
        <w:rPr>
          <w:rStyle w:val="CommentReference"/>
        </w:rPr>
        <w:commentReference w:id="1"/>
      </w:r>
      <w:r w:rsidR="00336C2F" w:rsidRPr="00F336EA">
        <w:t xml:space="preserve"> </w:t>
      </w:r>
    </w:p>
    <w:p w14:paraId="324D430E" w14:textId="2D18415E" w:rsidR="00C66F27" w:rsidRDefault="00C66F27" w:rsidP="00F336EA">
      <w:r w:rsidRPr="00C66F27">
        <w:rPr>
          <w:b/>
        </w:rPr>
        <w:lastRenderedPageBreak/>
        <w:t>Actionable Science Questions</w:t>
      </w:r>
    </w:p>
    <w:p w14:paraId="4E161C5E" w14:textId="7CE39711" w:rsidR="00C66F27" w:rsidRDefault="00D337E1" w:rsidP="00C66F27">
      <w:pPr>
        <w:pStyle w:val="ListParagraph"/>
        <w:numPr>
          <w:ilvl w:val="0"/>
          <w:numId w:val="10"/>
        </w:numPr>
      </w:pPr>
      <w:r>
        <w:t xml:space="preserve">Broad </w:t>
      </w:r>
      <w:r w:rsidR="00C66F27">
        <w:t>science questio</w:t>
      </w:r>
      <w:r w:rsidR="005959BD">
        <w:t xml:space="preserve">ns, such as those developed by </w:t>
      </w:r>
      <w:r w:rsidR="00C66F27">
        <w:t>SEARCH</w:t>
      </w:r>
      <w:r>
        <w:t>,</w:t>
      </w:r>
      <w:r w:rsidR="00C66F27">
        <w:t xml:space="preserve"> need to be </w:t>
      </w:r>
      <w:r>
        <w:t xml:space="preserve">broken down </w:t>
      </w:r>
      <w:r w:rsidR="00C66F27">
        <w:t>in</w:t>
      </w:r>
      <w:r>
        <w:t xml:space="preserve">to series of </w:t>
      </w:r>
      <w:r w:rsidR="00C66F27">
        <w:t xml:space="preserve"> actionable questions</w:t>
      </w:r>
    </w:p>
    <w:p w14:paraId="788D2300" w14:textId="3AD6EB6D" w:rsidR="0060385C" w:rsidRDefault="00D337E1" w:rsidP="0060385C">
      <w:pPr>
        <w:pStyle w:val="ListParagraph"/>
        <w:numPr>
          <w:ilvl w:val="0"/>
          <w:numId w:val="10"/>
        </w:numPr>
      </w:pPr>
      <w:r>
        <w:t xml:space="preserve">Actionable questions regarding energy </w:t>
      </w:r>
      <w:r w:rsidR="00C66F27" w:rsidRPr="00C66F27">
        <w:t xml:space="preserve">and </w:t>
      </w:r>
      <w:r>
        <w:t>f</w:t>
      </w:r>
      <w:r w:rsidR="00C66F27" w:rsidRPr="00C66F27">
        <w:t xml:space="preserve">reshwater budgets should be </w:t>
      </w:r>
      <w:r>
        <w:t>a</w:t>
      </w:r>
      <w:r w:rsidR="00C66F27" w:rsidRPr="00C66F27">
        <w:t xml:space="preserve"> first priority since </w:t>
      </w:r>
      <w:r>
        <w:t xml:space="preserve">as they </w:t>
      </w:r>
      <w:r w:rsidR="00BE5B82">
        <w:t xml:space="preserve">are </w:t>
      </w:r>
      <w:r>
        <w:t xml:space="preserve">relevant to many disciplines </w:t>
      </w:r>
    </w:p>
    <w:p w14:paraId="44695FCC" w14:textId="6375B08C" w:rsidR="00C66F27" w:rsidRPr="0060385C" w:rsidRDefault="009818D0" w:rsidP="0060385C">
      <w:pPr>
        <w:pStyle w:val="ListParagraph"/>
        <w:numPr>
          <w:ilvl w:val="0"/>
          <w:numId w:val="10"/>
        </w:numPr>
      </w:pPr>
      <w:r>
        <w:t xml:space="preserve">For aspect of the system for which understanding is relatively </w:t>
      </w:r>
      <w:proofErr w:type="gramStart"/>
      <w:r>
        <w:t xml:space="preserve">immature </w:t>
      </w:r>
      <w:r w:rsidR="005959BD" w:rsidRPr="005959BD">
        <w:t xml:space="preserve"> (</w:t>
      </w:r>
      <w:proofErr w:type="gramEnd"/>
      <w:r w:rsidR="005959BD" w:rsidRPr="005959BD">
        <w:t>e.g. social</w:t>
      </w:r>
      <w:r>
        <w:t xml:space="preserve"> sciences</w:t>
      </w:r>
      <w:r w:rsidR="005959BD" w:rsidRPr="005959BD">
        <w:t xml:space="preserve">), </w:t>
      </w:r>
      <w:r>
        <w:t xml:space="preserve">network design must draw from </w:t>
      </w:r>
      <w:r w:rsidR="005959BD" w:rsidRPr="005959BD">
        <w:t xml:space="preserve">regional pilot studies </w:t>
      </w:r>
      <w:r>
        <w:t xml:space="preserve">that can help </w:t>
      </w:r>
      <w:r w:rsidR="005959BD" w:rsidRPr="005959BD">
        <w:t xml:space="preserve"> determine  scales of variability</w:t>
      </w:r>
      <w:r>
        <w:t xml:space="preserve">. </w:t>
      </w:r>
      <w:r w:rsidR="005959BD" w:rsidRPr="005959BD">
        <w:t xml:space="preserve">  This includes both improved understanding of the dynamics and development of improved sampling methods.</w:t>
      </w:r>
    </w:p>
    <w:p w14:paraId="0EF4CC76" w14:textId="3502D88E" w:rsidR="00E64CC7" w:rsidRPr="00E64CC7" w:rsidRDefault="00E64CC7" w:rsidP="00E64CC7">
      <w:pPr>
        <w:rPr>
          <w:b/>
        </w:rPr>
      </w:pPr>
      <w:r w:rsidRPr="00E64CC7">
        <w:rPr>
          <w:b/>
        </w:rPr>
        <w:t>Space and Time Scales</w:t>
      </w:r>
    </w:p>
    <w:p w14:paraId="523DDDE1" w14:textId="0FE4C4EE" w:rsidR="00E64CC7" w:rsidRDefault="00D45D44" w:rsidP="00E64CC7">
      <w:pPr>
        <w:pStyle w:val="ListParagraph"/>
        <w:numPr>
          <w:ilvl w:val="0"/>
          <w:numId w:val="8"/>
        </w:numPr>
      </w:pPr>
      <w:r>
        <w:t>The AON focuses on the p</w:t>
      </w:r>
      <w:r w:rsidR="00E64CC7">
        <w:t>an-Arctic</w:t>
      </w:r>
      <w:r w:rsidR="00E64CC7" w:rsidRPr="00E64CC7">
        <w:t xml:space="preserve"> </w:t>
      </w:r>
      <w:r>
        <w:t xml:space="preserve">space scale and </w:t>
      </w:r>
      <w:r w:rsidR="00E64CC7" w:rsidRPr="00E64CC7">
        <w:t xml:space="preserve">seasonal </w:t>
      </w:r>
      <w:commentRangeStart w:id="2"/>
      <w:r w:rsidR="00E64CC7" w:rsidRPr="00E64CC7">
        <w:t>scale</w:t>
      </w:r>
      <w:commentRangeEnd w:id="2"/>
      <w:r>
        <w:rPr>
          <w:rStyle w:val="CommentReference"/>
        </w:rPr>
        <w:commentReference w:id="2"/>
      </w:r>
      <w:r>
        <w:t xml:space="preserve">, laying a foundation for complementary national </w:t>
      </w:r>
      <w:proofErr w:type="spellStart"/>
      <w:r>
        <w:t>ir</w:t>
      </w:r>
      <w:proofErr w:type="spellEnd"/>
      <w:r>
        <w:t xml:space="preserve"> international measurement programs that may focus on regional to local scales. </w:t>
      </w:r>
      <w:proofErr w:type="gramStart"/>
      <w:r w:rsidR="00E64CC7" w:rsidRPr="00F336EA">
        <w:t>regional</w:t>
      </w:r>
      <w:proofErr w:type="gramEnd"/>
      <w:r w:rsidR="00E64CC7" w:rsidRPr="00F336EA">
        <w:t xml:space="preserve"> downscaling</w:t>
      </w:r>
      <w:r w:rsidR="00F336EA">
        <w:t>.</w:t>
      </w:r>
    </w:p>
    <w:p w14:paraId="5835DE16" w14:textId="5DEA926A" w:rsidR="00E64CC7" w:rsidRDefault="00D45D44" w:rsidP="00E64CC7">
      <w:pPr>
        <w:pStyle w:val="ListParagraph"/>
        <w:numPr>
          <w:ilvl w:val="0"/>
          <w:numId w:val="8"/>
        </w:numPr>
      </w:pPr>
      <w:r>
        <w:rPr>
          <w:rStyle w:val="CommentReference"/>
        </w:rPr>
        <w:commentReference w:id="3"/>
      </w:r>
      <w:r w:rsidR="00F336EA" w:rsidRPr="00F336EA">
        <w:t xml:space="preserve">For </w:t>
      </w:r>
      <w:proofErr w:type="gramStart"/>
      <w:r w:rsidR="00E86967">
        <w:t xml:space="preserve">parameters </w:t>
      </w:r>
      <w:r w:rsidR="00F336EA" w:rsidRPr="00F336EA">
        <w:t xml:space="preserve"> that</w:t>
      </w:r>
      <w:proofErr w:type="gramEnd"/>
      <w:r w:rsidR="00F336EA" w:rsidRPr="00F336EA">
        <w:t xml:space="preserve"> are determined by well-known dynamics and have well established sampling methodologies, space and time scales of variabilit</w:t>
      </w:r>
      <w:r w:rsidR="00F336EA">
        <w:t>y should be determined and used for array optimization studies.</w:t>
      </w:r>
    </w:p>
    <w:p w14:paraId="67BC17F9" w14:textId="4C5403C0" w:rsidR="00F336EA" w:rsidRDefault="005959BD" w:rsidP="00F336EA">
      <w:pPr>
        <w:rPr>
          <w:b/>
        </w:rPr>
      </w:pPr>
      <w:r w:rsidRPr="005959BD">
        <w:rPr>
          <w:b/>
        </w:rPr>
        <w:t>Metrics</w:t>
      </w:r>
    </w:p>
    <w:p w14:paraId="2449B8CE" w14:textId="601D7207" w:rsidR="00A871BD" w:rsidRDefault="00A871BD" w:rsidP="009F47A0">
      <w:pPr>
        <w:pStyle w:val="ListParagraph"/>
      </w:pPr>
      <w:bookmarkStart w:id="4" w:name="_GoBack"/>
      <w:bookmarkEnd w:id="4"/>
    </w:p>
    <w:p w14:paraId="2965EC80" w14:textId="3A7DE616" w:rsidR="000D49B9" w:rsidRDefault="00E86967" w:rsidP="000D49B9">
      <w:pPr>
        <w:pStyle w:val="ListParagraph"/>
        <w:numPr>
          <w:ilvl w:val="0"/>
          <w:numId w:val="11"/>
        </w:numPr>
        <w:spacing w:line="276" w:lineRule="auto"/>
      </w:pPr>
      <w:r>
        <w:t>N</w:t>
      </w:r>
      <w:r w:rsidR="000D49B9">
        <w:t xml:space="preserve">etwork design to address specific </w:t>
      </w:r>
      <w:r>
        <w:t xml:space="preserve">science questions requires </w:t>
      </w:r>
      <w:r w:rsidR="000D49B9">
        <w:t xml:space="preserve">quantitative </w:t>
      </w:r>
      <w:r>
        <w:t xml:space="preserve">metrics </w:t>
      </w:r>
      <w:r w:rsidR="004C4CE1">
        <w:t>(targets</w:t>
      </w:r>
      <w:proofErr w:type="gramStart"/>
      <w:r w:rsidR="004C4CE1">
        <w:t xml:space="preserve">) </w:t>
      </w:r>
      <w:r w:rsidR="000D49B9">
        <w:t xml:space="preserve"> of</w:t>
      </w:r>
      <w:proofErr w:type="gramEnd"/>
      <w:r w:rsidR="000D49B9">
        <w:t xml:space="preserve"> allowable uncertainty in </w:t>
      </w:r>
      <w:r w:rsidR="004C4CE1">
        <w:t xml:space="preserve">the </w:t>
      </w:r>
      <w:r w:rsidR="000D49B9">
        <w:t>quantities being measured</w:t>
      </w:r>
      <w:r w:rsidR="004C4CE1">
        <w:t xml:space="preserve"> (e.g., how accurately must we be able to measure sea ice thickness?)  metrics should be relevant to the present and possible future states of the Arctic as opposed to the Arctic of the past: </w:t>
      </w:r>
    </w:p>
    <w:p w14:paraId="462EADDC" w14:textId="4D7844CF" w:rsidR="000D49B9" w:rsidRDefault="00E86967" w:rsidP="000D49B9">
      <w:pPr>
        <w:pStyle w:val="ListParagraph"/>
        <w:numPr>
          <w:ilvl w:val="1"/>
          <w:numId w:val="11"/>
        </w:numPr>
        <w:spacing w:line="276" w:lineRule="auto"/>
      </w:pPr>
      <w:r>
        <w:t xml:space="preserve">Allowable </w:t>
      </w:r>
      <w:r w:rsidR="000D49B9">
        <w:t xml:space="preserve">uncertainties </w:t>
      </w:r>
      <w:r>
        <w:t xml:space="preserve">will depend on the </w:t>
      </w:r>
      <w:r w:rsidR="000D49B9">
        <w:t>science question</w:t>
      </w:r>
      <w:r>
        <w:t xml:space="preserve"> being asked</w:t>
      </w:r>
      <w:r w:rsidR="004C4CE1">
        <w:t>; different science questions will require their own analysis of allowable uncertainties</w:t>
      </w:r>
      <w:r>
        <w:t xml:space="preserve"> </w:t>
      </w:r>
    </w:p>
    <w:p w14:paraId="07D0B614" w14:textId="6B352707" w:rsidR="000D49B9" w:rsidRDefault="00E86967" w:rsidP="000D49B9">
      <w:pPr>
        <w:pStyle w:val="ListParagraph"/>
        <w:numPr>
          <w:ilvl w:val="1"/>
          <w:numId w:val="11"/>
        </w:numPr>
        <w:spacing w:line="276" w:lineRule="auto"/>
      </w:pPr>
      <w:r>
        <w:t>There must be c</w:t>
      </w:r>
      <w:r w:rsidR="000D49B9">
        <w:t xml:space="preserve">onsensus </w:t>
      </w:r>
      <w:r>
        <w:t xml:space="preserve">within the community </w:t>
      </w:r>
      <w:r w:rsidR="004C4CE1">
        <w:t xml:space="preserve">on allowable </w:t>
      </w:r>
      <w:r w:rsidR="000D49B9">
        <w:t xml:space="preserve"> uncertainties </w:t>
      </w:r>
    </w:p>
    <w:p w14:paraId="2E9F235D" w14:textId="467D1EC1" w:rsidR="00F11188" w:rsidRDefault="000D49B9" w:rsidP="00F11188">
      <w:pPr>
        <w:pStyle w:val="ListParagraph"/>
        <w:numPr>
          <w:ilvl w:val="1"/>
          <w:numId w:val="11"/>
        </w:numPr>
        <w:spacing w:line="276" w:lineRule="auto"/>
      </w:pPr>
      <w:commentRangeStart w:id="5"/>
      <w:r>
        <w:t xml:space="preserve">For science questions at a </w:t>
      </w:r>
      <w:r w:rsidR="00641C3D">
        <w:t xml:space="preserve">relatively low </w:t>
      </w:r>
      <w:r>
        <w:t>understanding, development of more specific science objectives may help to identify key variables, but not necessarily metrics</w:t>
      </w:r>
      <w:r w:rsidR="00191630">
        <w:t>; an</w:t>
      </w:r>
      <w:r>
        <w:t xml:space="preserve"> approach similar to that suggested for the Arctic freshwater cycle (see main body of text) can help identify uncertainties</w:t>
      </w:r>
    </w:p>
    <w:p w14:paraId="57653806" w14:textId="2A1C620F" w:rsidR="000D49B9" w:rsidRDefault="000D49B9" w:rsidP="00F11188">
      <w:pPr>
        <w:pStyle w:val="ListParagraph"/>
        <w:numPr>
          <w:ilvl w:val="1"/>
          <w:numId w:val="11"/>
        </w:numPr>
        <w:spacing w:line="276" w:lineRule="auto"/>
      </w:pPr>
      <w:r>
        <w:t>For science questions a</w:t>
      </w:r>
      <w:r w:rsidRPr="00226273">
        <w:t xml:space="preserve">t a </w:t>
      </w:r>
      <w:r>
        <w:t>higher</w:t>
      </w:r>
      <w:r w:rsidRPr="00226273">
        <w:t xml:space="preserve"> </w:t>
      </w:r>
      <w:r>
        <w:t>level of understanding, analysis may adopt rigorous mathematical metrics that depend on precise formulation of the problem in terms of derived variables and processing steps</w:t>
      </w:r>
      <w:commentRangeEnd w:id="5"/>
      <w:r w:rsidR="00F11188">
        <w:rPr>
          <w:rStyle w:val="CommentReference"/>
        </w:rPr>
        <w:commentReference w:id="5"/>
      </w:r>
    </w:p>
    <w:p w14:paraId="1598FE71" w14:textId="56073950" w:rsidR="000D49B9" w:rsidRPr="000D49B9" w:rsidRDefault="000D49B9" w:rsidP="000D49B9">
      <w:pPr>
        <w:rPr>
          <w:b/>
        </w:rPr>
      </w:pPr>
      <w:r w:rsidRPr="000D49B9">
        <w:rPr>
          <w:b/>
        </w:rPr>
        <w:lastRenderedPageBreak/>
        <w:t>Prioritization and Optimization</w:t>
      </w:r>
    </w:p>
    <w:p w14:paraId="6F9F86E7" w14:textId="713FFB9B" w:rsidR="000D49B9" w:rsidRPr="00E84B50" w:rsidRDefault="00F11188" w:rsidP="000D49B9">
      <w:pPr>
        <w:pStyle w:val="ListParagraph"/>
        <w:numPr>
          <w:ilvl w:val="0"/>
          <w:numId w:val="13"/>
        </w:numPr>
      </w:pPr>
      <w:r>
        <w:t xml:space="preserve">The AON should strive for a </w:t>
      </w:r>
      <w:r w:rsidR="000D49B9" w:rsidRPr="00E84B50">
        <w:t xml:space="preserve">balance of </w:t>
      </w:r>
      <w:r w:rsidR="00752670">
        <w:t xml:space="preserve">addressing </w:t>
      </w:r>
      <w:r w:rsidR="000D49B9" w:rsidRPr="00E84B50">
        <w:t xml:space="preserve">physical, biological and human components </w:t>
      </w:r>
      <w:r w:rsidR="00752670">
        <w:t xml:space="preserve">of the system </w:t>
      </w:r>
    </w:p>
    <w:p w14:paraId="56BB1D6A" w14:textId="3EA44FA9" w:rsidR="000D49B9" w:rsidRPr="00E84B50" w:rsidRDefault="000D49B9" w:rsidP="000D49B9">
      <w:pPr>
        <w:pStyle w:val="ListParagraph"/>
        <w:numPr>
          <w:ilvl w:val="0"/>
          <w:numId w:val="13"/>
        </w:numPr>
      </w:pPr>
      <w:r w:rsidRPr="00E84B50">
        <w:t xml:space="preserve">Observations should be prioritized based on </w:t>
      </w:r>
      <w:r w:rsidR="00752670">
        <w:t xml:space="preserve">breadth of application for different </w:t>
      </w:r>
      <w:r w:rsidR="00F11188">
        <w:t>actionable science questions;  those that can help address multiple questions should be given h</w:t>
      </w:r>
      <w:r w:rsidR="00752670">
        <w:t>igher priority</w:t>
      </w:r>
    </w:p>
    <w:p w14:paraId="2C1B6D2F" w14:textId="10284455" w:rsidR="00E84B50" w:rsidRPr="00191630" w:rsidRDefault="00752670" w:rsidP="00E84B50">
      <w:pPr>
        <w:pStyle w:val="ListParagraph"/>
        <w:numPr>
          <w:ilvl w:val="0"/>
          <w:numId w:val="13"/>
        </w:numPr>
      </w:pPr>
      <w:r>
        <w:t>Some v</w:t>
      </w:r>
      <w:r w:rsidR="000D49B9" w:rsidRPr="00E84B50">
        <w:t>ariables have well</w:t>
      </w:r>
      <w:r w:rsidR="00E84B50">
        <w:t>-</w:t>
      </w:r>
      <w:r w:rsidR="000D49B9" w:rsidRPr="00191630">
        <w:t>esta</w:t>
      </w:r>
      <w:r w:rsidR="00E84B50" w:rsidRPr="00191630">
        <w:t>blished sampling methodologies</w:t>
      </w:r>
      <w:r w:rsidR="000D49B9" w:rsidRPr="00191630">
        <w:t xml:space="preserve"> and well-defined space and time scales of variability</w:t>
      </w:r>
      <w:r>
        <w:t>; this information will be central in network design</w:t>
      </w:r>
      <w:r w:rsidR="00E84B50" w:rsidRPr="00191630">
        <w:t xml:space="preserve"> </w:t>
      </w:r>
    </w:p>
    <w:p w14:paraId="15C48C9D" w14:textId="1DC611D4" w:rsidR="00E84B50" w:rsidRPr="00191630" w:rsidRDefault="00E84B50" w:rsidP="00E84B50">
      <w:pPr>
        <w:pStyle w:val="ListParagraph"/>
        <w:numPr>
          <w:ilvl w:val="0"/>
          <w:numId w:val="13"/>
        </w:numPr>
      </w:pPr>
      <w:r w:rsidRPr="00191630">
        <w:t>While the network can be initially designed</w:t>
      </w:r>
      <w:r w:rsidR="00752670">
        <w:t xml:space="preserve"> based on past experience in sampling strategy,  </w:t>
      </w:r>
      <w:r w:rsidRPr="00191630">
        <w:t xml:space="preserve"> more rigorous evaluation</w:t>
      </w:r>
      <w:r w:rsidR="00752670">
        <w:t>s</w:t>
      </w:r>
      <w:r w:rsidRPr="00191630">
        <w:t xml:space="preserve"> should be carried </w:t>
      </w:r>
      <w:r w:rsidR="00752670">
        <w:t xml:space="preserve">out for comparison </w:t>
      </w:r>
      <w:r w:rsidRPr="00191630">
        <w:t>using OSSE’s and other methodologies, such as data denial</w:t>
      </w:r>
    </w:p>
    <w:p w14:paraId="0B2977E4" w14:textId="000F37F9" w:rsidR="000D49B9" w:rsidRPr="00191630" w:rsidRDefault="000D49B9" w:rsidP="000D49B9">
      <w:pPr>
        <w:pStyle w:val="ListParagraph"/>
        <w:numPr>
          <w:ilvl w:val="0"/>
          <w:numId w:val="13"/>
        </w:numPr>
      </w:pPr>
      <w:r w:rsidRPr="00191630">
        <w:t xml:space="preserve">Trade-offs between different sampling methods </w:t>
      </w:r>
      <w:proofErr w:type="gramStart"/>
      <w:r w:rsidRPr="00191630">
        <w:t>need</w:t>
      </w:r>
      <w:proofErr w:type="gramEnd"/>
      <w:r w:rsidRPr="00191630">
        <w:t xml:space="preserve"> to be examined, particularly for a </w:t>
      </w:r>
      <w:r w:rsidR="00752670">
        <w:t xml:space="preserve">rapidly </w:t>
      </w:r>
      <w:r w:rsidRPr="00191630">
        <w:t>changing ice cover regime.</w:t>
      </w:r>
    </w:p>
    <w:p w14:paraId="522D16BD" w14:textId="77777777" w:rsidR="00E84B50" w:rsidRPr="00191630" w:rsidRDefault="00E84B50" w:rsidP="00E84B50">
      <w:pPr>
        <w:pStyle w:val="ListParagraph"/>
        <w:numPr>
          <w:ilvl w:val="0"/>
          <w:numId w:val="13"/>
        </w:numPr>
        <w:spacing w:line="276" w:lineRule="auto"/>
        <w:rPr>
          <w:b/>
        </w:rPr>
      </w:pPr>
      <w:r w:rsidRPr="00191630">
        <w:t xml:space="preserve">Retrospective studies based on the existing network should be used to evaluate adequacy of components in address scientific questions </w:t>
      </w:r>
    </w:p>
    <w:p w14:paraId="26CE4327" w14:textId="52A6C5A3" w:rsidR="00E84B50" w:rsidRPr="00191630" w:rsidRDefault="00E84B50" w:rsidP="00E84B50">
      <w:pPr>
        <w:pStyle w:val="ListParagraph"/>
        <w:numPr>
          <w:ilvl w:val="0"/>
          <w:numId w:val="13"/>
        </w:numPr>
        <w:spacing w:line="276" w:lineRule="auto"/>
      </w:pPr>
      <w:r w:rsidRPr="00191630">
        <w:t xml:space="preserve">Pilot studies </w:t>
      </w:r>
      <w:r w:rsidR="00752670">
        <w:t xml:space="preserve">should </w:t>
      </w:r>
      <w:r w:rsidRPr="00191630">
        <w:t>be implemented to explore effective approaches for system design where the background science has not yet developed sophisticated design algorithms.</w:t>
      </w:r>
    </w:p>
    <w:p w14:paraId="06857EA7" w14:textId="77777777" w:rsidR="00191630" w:rsidRPr="00191630" w:rsidRDefault="00191630" w:rsidP="00191630">
      <w:pPr>
        <w:rPr>
          <w:b/>
        </w:rPr>
      </w:pPr>
      <w:r w:rsidRPr="00191630">
        <w:rPr>
          <w:b/>
        </w:rPr>
        <w:t>Implementation</w:t>
      </w:r>
    </w:p>
    <w:p w14:paraId="66B6A607" w14:textId="62F8CCF6" w:rsidR="00191630" w:rsidRPr="00191630" w:rsidRDefault="00191630" w:rsidP="00191630">
      <w:pPr>
        <w:pStyle w:val="ListParagraph"/>
        <w:numPr>
          <w:ilvl w:val="0"/>
          <w:numId w:val="9"/>
        </w:numPr>
        <w:spacing w:line="276" w:lineRule="auto"/>
      </w:pPr>
      <w:commentRangeStart w:id="6"/>
      <w:r w:rsidRPr="00191630">
        <w:t xml:space="preserve">Based on existing infrastructure, past work, other constraints as well as experiences gained by other networks (e.g. LTER, EarthScope/ Earth Cube, TAO) an agile iterative, adaptive, incremental approach towards observing system design appears to be the most appropriate </w:t>
      </w:r>
      <w:r w:rsidR="0001389F">
        <w:t xml:space="preserve">path for AON development </w:t>
      </w:r>
      <w:r w:rsidRPr="00191630">
        <w:t>AON</w:t>
      </w:r>
    </w:p>
    <w:p w14:paraId="3F10CA6F" w14:textId="7DDBF5E5" w:rsidR="00191630" w:rsidRPr="00191630" w:rsidRDefault="00191630" w:rsidP="00191630">
      <w:pPr>
        <w:pStyle w:val="ListParagraph"/>
        <w:numPr>
          <w:ilvl w:val="0"/>
          <w:numId w:val="9"/>
        </w:numPr>
        <w:spacing w:line="276" w:lineRule="auto"/>
      </w:pPr>
      <w:r w:rsidRPr="00191630">
        <w:t xml:space="preserve">A mechanism must be developed for </w:t>
      </w:r>
      <w:r w:rsidR="0001389F">
        <w:t xml:space="preserve">the AON SSC  </w:t>
      </w:r>
      <w:r w:rsidRPr="00191630">
        <w:t>to evaluate the effectiveness of the evolving network, technology, science questions and fits with synergistic international activities</w:t>
      </w:r>
    </w:p>
    <w:p w14:paraId="0232E031" w14:textId="77777777" w:rsidR="00191630" w:rsidRPr="00191630" w:rsidRDefault="00191630" w:rsidP="00191630">
      <w:pPr>
        <w:pStyle w:val="ListParagraph"/>
        <w:numPr>
          <w:ilvl w:val="0"/>
          <w:numId w:val="9"/>
        </w:numPr>
        <w:spacing w:line="276" w:lineRule="auto"/>
      </w:pPr>
      <w:r w:rsidRPr="00191630">
        <w:t>Recent research and experiences with other observing networks and systems / software design indicate that such incremental approaches with repeated reviews by stakeholders and information users along the way support this strategy</w:t>
      </w:r>
    </w:p>
    <w:p w14:paraId="74CF5F6F" w14:textId="0CB41EFF" w:rsidR="00191630" w:rsidRPr="00191630" w:rsidRDefault="00191630" w:rsidP="00191630">
      <w:pPr>
        <w:pStyle w:val="ListParagraph"/>
        <w:numPr>
          <w:ilvl w:val="0"/>
          <w:numId w:val="9"/>
        </w:numPr>
        <w:spacing w:line="276" w:lineRule="auto"/>
      </w:pPr>
      <w:r w:rsidRPr="00191630">
        <w:t>AON should make effective use of resources and build partnerships focusing on consensus areas (survey results appropriate here)</w:t>
      </w:r>
    </w:p>
    <w:p w14:paraId="528D28E6" w14:textId="77777777" w:rsidR="00191630" w:rsidRPr="00191630" w:rsidRDefault="00191630" w:rsidP="00191630">
      <w:pPr>
        <w:pStyle w:val="ListParagraph"/>
        <w:numPr>
          <w:ilvl w:val="0"/>
          <w:numId w:val="9"/>
        </w:numPr>
        <w:spacing w:line="276" w:lineRule="auto"/>
      </w:pPr>
      <w:r w:rsidRPr="00191630">
        <w:t>A cooperative data center with agency involvement and a cooperative governance structure are required to make these approaches successful</w:t>
      </w:r>
    </w:p>
    <w:p w14:paraId="0C66EEFA" w14:textId="77777777" w:rsidR="00191630" w:rsidRDefault="00191630" w:rsidP="00191630">
      <w:pPr>
        <w:pStyle w:val="ListParagraph"/>
        <w:numPr>
          <w:ilvl w:val="1"/>
          <w:numId w:val="9"/>
        </w:numPr>
        <w:spacing w:line="276" w:lineRule="auto"/>
      </w:pPr>
      <w:r>
        <w:t>Review lessons learned from LTER, TAO, ARGO, NEON</w:t>
      </w:r>
      <w:commentRangeEnd w:id="6"/>
      <w:r w:rsidR="0001389F">
        <w:rPr>
          <w:rStyle w:val="CommentReference"/>
        </w:rPr>
        <w:commentReference w:id="6"/>
      </w:r>
    </w:p>
    <w:p w14:paraId="14257E8F" w14:textId="77777777" w:rsidR="000D49B9" w:rsidRPr="005959BD" w:rsidRDefault="000D49B9" w:rsidP="00191630">
      <w:pPr>
        <w:ind w:left="360"/>
      </w:pPr>
    </w:p>
    <w:p w14:paraId="7FC1A2DA" w14:textId="77777777" w:rsidR="007A1A88" w:rsidRPr="0093045E" w:rsidRDefault="007A1A88" w:rsidP="007A1A88">
      <w:pPr>
        <w:rPr>
          <w:b/>
        </w:rPr>
      </w:pPr>
      <w:r w:rsidRPr="0093045E">
        <w:rPr>
          <w:b/>
        </w:rPr>
        <w:lastRenderedPageBreak/>
        <w:t>Next Steps</w:t>
      </w:r>
    </w:p>
    <w:p w14:paraId="429179B5" w14:textId="014005F1" w:rsidR="007A1A88" w:rsidRDefault="007A1A88" w:rsidP="007A1A88">
      <w:r>
        <w:t xml:space="preserve">Based on the conclusions and recommendations above, the ADI task force </w:t>
      </w:r>
      <w:r w:rsidR="0001389F">
        <w:t xml:space="preserve">suggests the following </w:t>
      </w:r>
      <w:r>
        <w:t>next steps</w:t>
      </w:r>
      <w:r w:rsidR="0001389F">
        <w:t xml:space="preserve">: </w:t>
      </w:r>
    </w:p>
    <w:p w14:paraId="61F6FFF9" w14:textId="77777777" w:rsidR="007A1A88" w:rsidRPr="009C50A7" w:rsidRDefault="007A1A88" w:rsidP="007A1A88">
      <w:pPr>
        <w:rPr>
          <w:i/>
        </w:rPr>
      </w:pPr>
      <w:r w:rsidRPr="009C50A7">
        <w:rPr>
          <w:i/>
        </w:rPr>
        <w:t>Data services</w:t>
      </w:r>
    </w:p>
    <w:p w14:paraId="5BC6F0E3" w14:textId="77777777" w:rsidR="007A1A88" w:rsidRDefault="007A1A88" w:rsidP="007A1A88">
      <w:pPr>
        <w:pStyle w:val="ListParagraph"/>
        <w:numPr>
          <w:ilvl w:val="0"/>
          <w:numId w:val="5"/>
        </w:numPr>
        <w:spacing w:line="276" w:lineRule="auto"/>
      </w:pPr>
      <w:r>
        <w:t>Create an inventory of harmonized data from different agencies to improve data interoperability, access to data, knowledge of data holdings and provide greater support for models</w:t>
      </w:r>
    </w:p>
    <w:p w14:paraId="7A1410D9" w14:textId="77777777" w:rsidR="007A1A88" w:rsidRDefault="007A1A88" w:rsidP="007A1A88">
      <w:pPr>
        <w:rPr>
          <w:i/>
        </w:rPr>
      </w:pPr>
      <w:r>
        <w:rPr>
          <w:i/>
        </w:rPr>
        <w:t>Coordination</w:t>
      </w:r>
    </w:p>
    <w:p w14:paraId="6ED7539C" w14:textId="3714DD93" w:rsidR="007A1A88" w:rsidRPr="00133CE2" w:rsidRDefault="007A1A88" w:rsidP="007A1A88">
      <w:pPr>
        <w:pStyle w:val="ListParagraph"/>
        <w:numPr>
          <w:ilvl w:val="0"/>
          <w:numId w:val="6"/>
        </w:numPr>
        <w:spacing w:line="276" w:lineRule="auto"/>
        <w:rPr>
          <w:i/>
        </w:rPr>
      </w:pPr>
      <w:r>
        <w:t xml:space="preserve">Identify the structure and membership of the AON </w:t>
      </w:r>
      <w:r w:rsidR="0001389F">
        <w:t xml:space="preserve">SSC </w:t>
      </w:r>
      <w:r>
        <w:t>that includes representatives from the international community, different agencies and AON researchers that can act in the capacity outlined in the recommendations</w:t>
      </w:r>
    </w:p>
    <w:p w14:paraId="55AF6E66" w14:textId="77777777" w:rsidR="007A1A88" w:rsidRPr="009C50A7" w:rsidRDefault="007A1A88" w:rsidP="007A1A88">
      <w:pPr>
        <w:rPr>
          <w:i/>
        </w:rPr>
      </w:pPr>
      <w:r w:rsidRPr="009C50A7">
        <w:rPr>
          <w:i/>
        </w:rPr>
        <w:t>Prioritization</w:t>
      </w:r>
    </w:p>
    <w:p w14:paraId="462B1A18" w14:textId="77777777" w:rsidR="007A1A88" w:rsidRDefault="007A1A88" w:rsidP="007A1A88">
      <w:pPr>
        <w:pStyle w:val="ListParagraph"/>
        <w:numPr>
          <w:ilvl w:val="0"/>
          <w:numId w:val="5"/>
        </w:numPr>
        <w:spacing w:line="276" w:lineRule="auto"/>
      </w:pPr>
      <w:r>
        <w:t xml:space="preserve">Identify overlaps </w:t>
      </w:r>
    </w:p>
    <w:p w14:paraId="7E94D8CA" w14:textId="77777777" w:rsidR="007A1A88" w:rsidRDefault="007A1A88" w:rsidP="007A1A88">
      <w:pPr>
        <w:pStyle w:val="ListParagraph"/>
        <w:numPr>
          <w:ilvl w:val="0"/>
          <w:numId w:val="5"/>
        </w:numPr>
        <w:spacing w:line="276" w:lineRule="auto"/>
      </w:pPr>
      <w:r>
        <w:t>Develop a hierarchy of current observing activities which can help inform the priorities for detailed observing activities</w:t>
      </w:r>
    </w:p>
    <w:p w14:paraId="55FBA364" w14:textId="36853059" w:rsidR="007A1A88" w:rsidRDefault="007A1A88" w:rsidP="007A1A88">
      <w:pPr>
        <w:pStyle w:val="ListParagraph"/>
        <w:numPr>
          <w:ilvl w:val="0"/>
          <w:numId w:val="5"/>
        </w:numPr>
        <w:spacing w:line="276" w:lineRule="auto"/>
      </w:pPr>
      <w:r>
        <w:t>Begin to formulate actionable questions</w:t>
      </w:r>
    </w:p>
    <w:p w14:paraId="31B81A6E" w14:textId="2FE1BC7F" w:rsidR="007A1A88" w:rsidRDefault="007A1A88" w:rsidP="007A1A88">
      <w:pPr>
        <w:pStyle w:val="ListParagraph"/>
        <w:numPr>
          <w:ilvl w:val="0"/>
          <w:numId w:val="5"/>
        </w:numPr>
        <w:spacing w:line="276" w:lineRule="auto"/>
      </w:pPr>
      <w:r>
        <w:t xml:space="preserve">Formulate metrics to evaluate </w:t>
      </w:r>
      <w:r w:rsidR="00E64CC7">
        <w:t>the existing AON components for already developed actionable science questions</w:t>
      </w:r>
    </w:p>
    <w:p w14:paraId="25B1C510" w14:textId="6B5DBE9C" w:rsidR="00E64CC7" w:rsidRDefault="00E64CC7" w:rsidP="007A1A88">
      <w:pPr>
        <w:pStyle w:val="ListParagraph"/>
        <w:numPr>
          <w:ilvl w:val="0"/>
          <w:numId w:val="5"/>
        </w:numPr>
        <w:spacing w:line="276" w:lineRule="auto"/>
      </w:pPr>
      <w:r>
        <w:t>Initiate optimization studies for existing components where array design methodology is well established</w:t>
      </w:r>
    </w:p>
    <w:p w14:paraId="2F4DC7ED" w14:textId="77777777" w:rsidR="007A1A88" w:rsidRDefault="007A1A88" w:rsidP="007A1A88">
      <w:pPr>
        <w:rPr>
          <w:b/>
        </w:rPr>
      </w:pPr>
    </w:p>
    <w:p w14:paraId="2ABD4232" w14:textId="77777777" w:rsidR="007A1A88" w:rsidRDefault="007A1A88" w:rsidP="007A1A88"/>
    <w:sectPr w:rsidR="007A1A88" w:rsidSect="00A200F6">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erreze" w:date="2012-07-05T09:24:00Z" w:initials="mcs">
    <w:p w14:paraId="14A65A4D" w14:textId="2C905CBF" w:rsidR="00E91F52" w:rsidRDefault="00E91F52">
      <w:pPr>
        <w:pStyle w:val="CommentText"/>
      </w:pPr>
      <w:r>
        <w:rPr>
          <w:rStyle w:val="CommentReference"/>
        </w:rPr>
        <w:annotationRef/>
      </w:r>
      <w:r>
        <w:t>This one strikes me as an AON-SSC role</w:t>
      </w:r>
    </w:p>
  </w:comment>
  <w:comment w:id="1" w:author="serreze" w:date="2012-07-05T09:36:00Z" w:initials="mcs">
    <w:p w14:paraId="1713001B" w14:textId="7BB99CB2" w:rsidR="00D9629B" w:rsidRDefault="00D9629B">
      <w:pPr>
        <w:pStyle w:val="CommentText"/>
      </w:pPr>
      <w:r>
        <w:rPr>
          <w:rStyle w:val="CommentReference"/>
        </w:rPr>
        <w:annotationRef/>
      </w:r>
      <w:r>
        <w:t xml:space="preserve">The way this was written seems to argue that the AON project offices does data management.  I hope this is not what is meant.  Note that ACADIS already handles AON data. </w:t>
      </w:r>
    </w:p>
  </w:comment>
  <w:comment w:id="2" w:author="serreze" w:date="2012-07-05T10:51:00Z" w:initials="mcs">
    <w:p w14:paraId="334DFB9C" w14:textId="7EB07067" w:rsidR="00D45D44" w:rsidRDefault="00D45D44">
      <w:pPr>
        <w:pStyle w:val="CommentText"/>
      </w:pPr>
      <w:r>
        <w:rPr>
          <w:rStyle w:val="CommentReference"/>
        </w:rPr>
        <w:annotationRef/>
      </w:r>
      <w:r>
        <w:t xml:space="preserve">Seasonal scales?  Unclear.  If measuring radiation fluxes, for example, one may be sampling a every minute or even finer for things like turbulent fluxes.  </w:t>
      </w:r>
    </w:p>
  </w:comment>
  <w:comment w:id="3" w:author="serreze" w:date="2012-07-05T10:52:00Z" w:initials="mcs">
    <w:p w14:paraId="6568816D" w14:textId="5C17BF76" w:rsidR="00D45D44" w:rsidRDefault="00D45D44">
      <w:pPr>
        <w:pStyle w:val="CommentText"/>
      </w:pPr>
      <w:r>
        <w:rPr>
          <w:rStyle w:val="CommentReference"/>
        </w:rPr>
        <w:annotationRef/>
      </w:r>
      <w:r>
        <w:t>This bullet seems redundant with the one above it.</w:t>
      </w:r>
    </w:p>
  </w:comment>
  <w:comment w:id="5" w:author="serreze" w:date="2012-07-05T11:20:00Z" w:initials="mcs">
    <w:p w14:paraId="1DEA9791" w14:textId="6DCD9520" w:rsidR="00F11188" w:rsidRDefault="00F11188">
      <w:pPr>
        <w:pStyle w:val="CommentText"/>
      </w:pPr>
      <w:r>
        <w:rPr>
          <w:rStyle w:val="CommentReference"/>
        </w:rPr>
        <w:annotationRef/>
      </w:r>
      <w:r>
        <w:t>I’m not sure what is meant by these</w:t>
      </w:r>
      <w:proofErr w:type="gramStart"/>
      <w:r>
        <w:t>;  are</w:t>
      </w:r>
      <w:proofErr w:type="gramEnd"/>
      <w:r>
        <w:t xml:space="preserve"> they needed?</w:t>
      </w:r>
    </w:p>
  </w:comment>
  <w:comment w:id="6" w:author="serreze" w:date="2012-07-05T11:42:00Z" w:initials="mcs">
    <w:p w14:paraId="7CF2628F" w14:textId="03D66DD9" w:rsidR="0001389F" w:rsidRDefault="0001389F">
      <w:pPr>
        <w:pStyle w:val="CommentText"/>
      </w:pPr>
      <w:r>
        <w:rPr>
          <w:rStyle w:val="CommentReference"/>
        </w:rPr>
        <w:annotationRef/>
      </w:r>
      <w:r>
        <w:t>This section is particularly redundant with what was said earlier.</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927"/>
    <w:multiLevelType w:val="hybridMultilevel"/>
    <w:tmpl w:val="9280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44243"/>
    <w:multiLevelType w:val="hybridMultilevel"/>
    <w:tmpl w:val="48BCB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916DC"/>
    <w:multiLevelType w:val="hybridMultilevel"/>
    <w:tmpl w:val="60200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165CA1"/>
    <w:multiLevelType w:val="hybridMultilevel"/>
    <w:tmpl w:val="141E4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06199C"/>
    <w:multiLevelType w:val="hybridMultilevel"/>
    <w:tmpl w:val="70D0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4A79AA"/>
    <w:multiLevelType w:val="hybridMultilevel"/>
    <w:tmpl w:val="8940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EE4E75"/>
    <w:multiLevelType w:val="hybridMultilevel"/>
    <w:tmpl w:val="56987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C50750"/>
    <w:multiLevelType w:val="hybridMultilevel"/>
    <w:tmpl w:val="52F2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A51779"/>
    <w:multiLevelType w:val="hybridMultilevel"/>
    <w:tmpl w:val="6AD6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2D0BD9"/>
    <w:multiLevelType w:val="hybridMultilevel"/>
    <w:tmpl w:val="5B068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DA0524"/>
    <w:multiLevelType w:val="hybridMultilevel"/>
    <w:tmpl w:val="D2686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462756"/>
    <w:multiLevelType w:val="hybridMultilevel"/>
    <w:tmpl w:val="94D4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FF4F5C"/>
    <w:multiLevelType w:val="hybridMultilevel"/>
    <w:tmpl w:val="6E86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12"/>
  </w:num>
  <w:num w:numId="5">
    <w:abstractNumId w:val="7"/>
  </w:num>
  <w:num w:numId="6">
    <w:abstractNumId w:val="11"/>
  </w:num>
  <w:num w:numId="7">
    <w:abstractNumId w:val="4"/>
  </w:num>
  <w:num w:numId="8">
    <w:abstractNumId w:val="0"/>
  </w:num>
  <w:num w:numId="9">
    <w:abstractNumId w:val="2"/>
  </w:num>
  <w:num w:numId="10">
    <w:abstractNumId w:val="5"/>
  </w:num>
  <w:num w:numId="11">
    <w:abstractNumId w:val="6"/>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3C"/>
    <w:rsid w:val="00011BAB"/>
    <w:rsid w:val="0001389F"/>
    <w:rsid w:val="00017ABB"/>
    <w:rsid w:val="000B748B"/>
    <w:rsid w:val="000D49B9"/>
    <w:rsid w:val="000E5EC2"/>
    <w:rsid w:val="00101CC0"/>
    <w:rsid w:val="00117D33"/>
    <w:rsid w:val="00145663"/>
    <w:rsid w:val="00191630"/>
    <w:rsid w:val="00277D3C"/>
    <w:rsid w:val="00297DF1"/>
    <w:rsid w:val="00323294"/>
    <w:rsid w:val="00336C2F"/>
    <w:rsid w:val="003E0A52"/>
    <w:rsid w:val="00480BDA"/>
    <w:rsid w:val="004B33DD"/>
    <w:rsid w:val="004C4CE1"/>
    <w:rsid w:val="004F17C7"/>
    <w:rsid w:val="00582CD5"/>
    <w:rsid w:val="0059126B"/>
    <w:rsid w:val="005959BD"/>
    <w:rsid w:val="0060385C"/>
    <w:rsid w:val="00641C3D"/>
    <w:rsid w:val="006917C4"/>
    <w:rsid w:val="006E74C4"/>
    <w:rsid w:val="00752670"/>
    <w:rsid w:val="007A1A88"/>
    <w:rsid w:val="007D7613"/>
    <w:rsid w:val="00801A74"/>
    <w:rsid w:val="00806BF6"/>
    <w:rsid w:val="0088381A"/>
    <w:rsid w:val="00956F3C"/>
    <w:rsid w:val="009636FB"/>
    <w:rsid w:val="009818D0"/>
    <w:rsid w:val="00982F51"/>
    <w:rsid w:val="009F347B"/>
    <w:rsid w:val="009F47A0"/>
    <w:rsid w:val="00A15604"/>
    <w:rsid w:val="00A200F6"/>
    <w:rsid w:val="00A405FD"/>
    <w:rsid w:val="00A871BD"/>
    <w:rsid w:val="00AA79EF"/>
    <w:rsid w:val="00AE376B"/>
    <w:rsid w:val="00B61F5D"/>
    <w:rsid w:val="00B84D30"/>
    <w:rsid w:val="00B94C23"/>
    <w:rsid w:val="00BE5B82"/>
    <w:rsid w:val="00C431B9"/>
    <w:rsid w:val="00C66F27"/>
    <w:rsid w:val="00CB17D8"/>
    <w:rsid w:val="00D337E1"/>
    <w:rsid w:val="00D45D44"/>
    <w:rsid w:val="00D9629B"/>
    <w:rsid w:val="00DE45C7"/>
    <w:rsid w:val="00E05DDB"/>
    <w:rsid w:val="00E103A8"/>
    <w:rsid w:val="00E64CC7"/>
    <w:rsid w:val="00E73BC5"/>
    <w:rsid w:val="00E84B50"/>
    <w:rsid w:val="00E86967"/>
    <w:rsid w:val="00E91F52"/>
    <w:rsid w:val="00F11188"/>
    <w:rsid w:val="00F336EA"/>
    <w:rsid w:val="00F811B9"/>
    <w:rsid w:val="00FA5526"/>
    <w:rsid w:val="00FB4C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C0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6FB"/>
    <w:pPr>
      <w:ind w:left="720"/>
      <w:contextualSpacing/>
    </w:pPr>
  </w:style>
  <w:style w:type="table" w:styleId="TableGrid">
    <w:name w:val="Table Grid"/>
    <w:basedOn w:val="TableNormal"/>
    <w:uiPriority w:val="59"/>
    <w:rsid w:val="0060385C"/>
    <w:pPr>
      <w:spacing w:after="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45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5C7"/>
    <w:rPr>
      <w:rFonts w:ascii="Tahoma" w:hAnsi="Tahoma" w:cs="Tahoma"/>
      <w:sz w:val="16"/>
      <w:szCs w:val="16"/>
    </w:rPr>
  </w:style>
  <w:style w:type="character" w:styleId="CommentReference">
    <w:name w:val="annotation reference"/>
    <w:basedOn w:val="DefaultParagraphFont"/>
    <w:uiPriority w:val="99"/>
    <w:semiHidden/>
    <w:unhideWhenUsed/>
    <w:rsid w:val="00E91F52"/>
    <w:rPr>
      <w:sz w:val="16"/>
      <w:szCs w:val="16"/>
    </w:rPr>
  </w:style>
  <w:style w:type="paragraph" w:styleId="CommentText">
    <w:name w:val="annotation text"/>
    <w:basedOn w:val="Normal"/>
    <w:link w:val="CommentTextChar"/>
    <w:uiPriority w:val="99"/>
    <w:semiHidden/>
    <w:unhideWhenUsed/>
    <w:rsid w:val="00E91F52"/>
    <w:rPr>
      <w:sz w:val="20"/>
      <w:szCs w:val="20"/>
    </w:rPr>
  </w:style>
  <w:style w:type="character" w:customStyle="1" w:styleId="CommentTextChar">
    <w:name w:val="Comment Text Char"/>
    <w:basedOn w:val="DefaultParagraphFont"/>
    <w:link w:val="CommentText"/>
    <w:uiPriority w:val="99"/>
    <w:semiHidden/>
    <w:rsid w:val="00E91F52"/>
    <w:rPr>
      <w:sz w:val="20"/>
      <w:szCs w:val="20"/>
    </w:rPr>
  </w:style>
  <w:style w:type="paragraph" w:styleId="CommentSubject">
    <w:name w:val="annotation subject"/>
    <w:basedOn w:val="CommentText"/>
    <w:next w:val="CommentText"/>
    <w:link w:val="CommentSubjectChar"/>
    <w:uiPriority w:val="99"/>
    <w:semiHidden/>
    <w:unhideWhenUsed/>
    <w:rsid w:val="00E91F52"/>
    <w:rPr>
      <w:b/>
      <w:bCs/>
    </w:rPr>
  </w:style>
  <w:style w:type="character" w:customStyle="1" w:styleId="CommentSubjectChar">
    <w:name w:val="Comment Subject Char"/>
    <w:basedOn w:val="CommentTextChar"/>
    <w:link w:val="CommentSubject"/>
    <w:uiPriority w:val="99"/>
    <w:semiHidden/>
    <w:rsid w:val="00E91F5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6FB"/>
    <w:pPr>
      <w:ind w:left="720"/>
      <w:contextualSpacing/>
    </w:pPr>
  </w:style>
  <w:style w:type="table" w:styleId="TableGrid">
    <w:name w:val="Table Grid"/>
    <w:basedOn w:val="TableNormal"/>
    <w:uiPriority w:val="59"/>
    <w:rsid w:val="0060385C"/>
    <w:pPr>
      <w:spacing w:after="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45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5C7"/>
    <w:rPr>
      <w:rFonts w:ascii="Tahoma" w:hAnsi="Tahoma" w:cs="Tahoma"/>
      <w:sz w:val="16"/>
      <w:szCs w:val="16"/>
    </w:rPr>
  </w:style>
  <w:style w:type="character" w:styleId="CommentReference">
    <w:name w:val="annotation reference"/>
    <w:basedOn w:val="DefaultParagraphFont"/>
    <w:uiPriority w:val="99"/>
    <w:semiHidden/>
    <w:unhideWhenUsed/>
    <w:rsid w:val="00E91F52"/>
    <w:rPr>
      <w:sz w:val="16"/>
      <w:szCs w:val="16"/>
    </w:rPr>
  </w:style>
  <w:style w:type="paragraph" w:styleId="CommentText">
    <w:name w:val="annotation text"/>
    <w:basedOn w:val="Normal"/>
    <w:link w:val="CommentTextChar"/>
    <w:uiPriority w:val="99"/>
    <w:semiHidden/>
    <w:unhideWhenUsed/>
    <w:rsid w:val="00E91F52"/>
    <w:rPr>
      <w:sz w:val="20"/>
      <w:szCs w:val="20"/>
    </w:rPr>
  </w:style>
  <w:style w:type="character" w:customStyle="1" w:styleId="CommentTextChar">
    <w:name w:val="Comment Text Char"/>
    <w:basedOn w:val="DefaultParagraphFont"/>
    <w:link w:val="CommentText"/>
    <w:uiPriority w:val="99"/>
    <w:semiHidden/>
    <w:rsid w:val="00E91F52"/>
    <w:rPr>
      <w:sz w:val="20"/>
      <w:szCs w:val="20"/>
    </w:rPr>
  </w:style>
  <w:style w:type="paragraph" w:styleId="CommentSubject">
    <w:name w:val="annotation subject"/>
    <w:basedOn w:val="CommentText"/>
    <w:next w:val="CommentText"/>
    <w:link w:val="CommentSubjectChar"/>
    <w:uiPriority w:val="99"/>
    <w:semiHidden/>
    <w:unhideWhenUsed/>
    <w:rsid w:val="00E91F52"/>
    <w:rPr>
      <w:b/>
      <w:bCs/>
    </w:rPr>
  </w:style>
  <w:style w:type="character" w:customStyle="1" w:styleId="CommentSubjectChar">
    <w:name w:val="Comment Subject Char"/>
    <w:basedOn w:val="CommentTextChar"/>
    <w:link w:val="CommentSubject"/>
    <w:uiPriority w:val="99"/>
    <w:semiHidden/>
    <w:rsid w:val="00E91F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Breck Owens</dc:creator>
  <cp:lastModifiedBy>Owner</cp:lastModifiedBy>
  <cp:revision>5</cp:revision>
  <dcterms:created xsi:type="dcterms:W3CDTF">2012-07-05T19:51:00Z</dcterms:created>
  <dcterms:modified xsi:type="dcterms:W3CDTF">2012-07-05T19:56:00Z</dcterms:modified>
</cp:coreProperties>
</file>